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  <w:color w:val="548DD4"/>
          <w:sz w:val="28"/>
          <w:szCs w:val="28"/>
        </w:rPr>
      </w:pPr>
    </w:p>
    <w:p w:rsidR="006C51E8" w:rsidRDefault="00EA7C86">
      <w:pPr>
        <w:pStyle w:val="Corpodeltesto21"/>
        <w:rPr>
          <w:b/>
          <w:bCs/>
          <w:color w:val="548DD4"/>
          <w:sz w:val="28"/>
          <w:szCs w:val="28"/>
        </w:rPr>
      </w:pPr>
      <w:r>
        <w:rPr>
          <w:b/>
          <w:bCs/>
          <w:noProof/>
          <w:color w:val="548DD4"/>
          <w:sz w:val="28"/>
          <w:szCs w:val="28"/>
          <w:lang w:eastAsia="it-IT"/>
        </w:rPr>
        <w:drawing>
          <wp:anchor distT="0" distB="0" distL="0" distR="0" simplePos="0" relativeHeight="2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1130300"/>
            <wp:effectExtent l="0" t="0" r="0" b="0"/>
            <wp:wrapSquare wrapText="largest"/>
            <wp:docPr id="1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51E8" w:rsidRDefault="006C51E8">
      <w:pPr>
        <w:pStyle w:val="Corpodeltesto21"/>
        <w:rPr>
          <w:b/>
          <w:bCs/>
          <w:color w:val="548DD4"/>
          <w:sz w:val="28"/>
          <w:szCs w:val="28"/>
        </w:rPr>
      </w:pPr>
    </w:p>
    <w:p w:rsidR="006C51E8" w:rsidRDefault="006C51E8">
      <w:pPr>
        <w:pStyle w:val="Corpodeltesto21"/>
        <w:rPr>
          <w:b/>
          <w:bCs/>
          <w:color w:val="548DD4"/>
          <w:sz w:val="28"/>
          <w:szCs w:val="28"/>
        </w:rPr>
      </w:pPr>
    </w:p>
    <w:p w:rsidR="006C51E8" w:rsidRDefault="00EA7C86">
      <w:pPr>
        <w:pStyle w:val="Corpodeltesto21"/>
      </w:pPr>
      <w:r>
        <w:rPr>
          <w:b/>
          <w:bCs/>
          <w:color w:val="548DD4"/>
          <w:sz w:val="28"/>
          <w:szCs w:val="28"/>
        </w:rPr>
        <w:t xml:space="preserve">CAMERA DI COMMERCIO INDUSTRIA ARTIGIANATO E AGRICOLTURA </w:t>
      </w:r>
      <w:proofErr w:type="gramStart"/>
      <w:r>
        <w:rPr>
          <w:b/>
          <w:bCs/>
          <w:color w:val="548DD4"/>
          <w:sz w:val="28"/>
          <w:szCs w:val="28"/>
        </w:rPr>
        <w:t>DI  MESSINA</w:t>
      </w:r>
      <w:proofErr w:type="gramEnd"/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EA7C86">
      <w:pPr>
        <w:pStyle w:val="Corpodeltesto21"/>
        <w:rPr>
          <w:b/>
          <w:bCs/>
        </w:rPr>
      </w:pPr>
      <w:r>
        <w:rPr>
          <w:noProof/>
          <w:lang w:eastAsia="it-IT"/>
        </w:rPr>
        <w:drawing>
          <wp:inline distT="0" distB="0" distL="0" distR="0">
            <wp:extent cx="1200150" cy="8128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94" t="-139" r="-94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EA7C86">
      <w:pPr>
        <w:pStyle w:val="Corpodeltesto21"/>
      </w:pPr>
      <w:r>
        <w:rPr>
          <w:b/>
          <w:bCs/>
          <w:color w:val="548DD4"/>
          <w:sz w:val="36"/>
          <w:szCs w:val="36"/>
        </w:rPr>
        <w:t>MODULO DI DOMANDA</w:t>
      </w:r>
    </w:p>
    <w:p w:rsidR="006C51E8" w:rsidRDefault="00EA7C86">
      <w:pPr>
        <w:widowControl w:val="0"/>
        <w:suppressAutoHyphens w:val="0"/>
        <w:spacing w:line="360" w:lineRule="auto"/>
        <w:jc w:val="center"/>
      </w:pPr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(tutti i </w:t>
      </w:r>
      <w:proofErr w:type="gramStart"/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>campi  del</w:t>
      </w:r>
      <w:proofErr w:type="gramEnd"/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presente modulo sono obbligatori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>-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compilare tramite </w:t>
      </w:r>
      <w:proofErr w:type="spellStart"/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>wordprocessor</w:t>
      </w:r>
      <w:proofErr w:type="spellEnd"/>
      <w:r>
        <w:rPr>
          <w:rFonts w:ascii="Calibri" w:eastAsia="Calibri" w:hAnsi="Calibri" w:cs="Calibri"/>
          <w:b/>
          <w:bCs/>
          <w:color w:val="A6A6A6" w:themeColor="background1" w:themeShade="A6"/>
          <w:sz w:val="22"/>
          <w:szCs w:val="22"/>
          <w:lang w:eastAsia="en-US"/>
        </w:rPr>
        <w:t xml:space="preserve"> )</w:t>
      </w:r>
    </w:p>
    <w:p w:rsidR="006C51E8" w:rsidRDefault="006C51E8">
      <w:pPr>
        <w:pStyle w:val="Corpodeltesto21"/>
        <w:rPr>
          <w:b/>
          <w:bCs/>
          <w:color w:val="548DD4"/>
          <w:sz w:val="36"/>
          <w:szCs w:val="36"/>
        </w:rPr>
      </w:pPr>
    </w:p>
    <w:p w:rsidR="006C51E8" w:rsidRDefault="006C51E8">
      <w:pPr>
        <w:pStyle w:val="Corpodeltesto21"/>
        <w:rPr>
          <w:b/>
          <w:bCs/>
          <w:color w:val="548DD4"/>
          <w:sz w:val="36"/>
          <w:szCs w:val="36"/>
        </w:rPr>
      </w:pPr>
    </w:p>
    <w:p w:rsidR="006C51E8" w:rsidRDefault="006C51E8">
      <w:pPr>
        <w:pStyle w:val="Corpodeltesto21"/>
        <w:rPr>
          <w:b/>
          <w:bCs/>
          <w:color w:val="548DD4"/>
          <w:sz w:val="36"/>
          <w:szCs w:val="36"/>
        </w:rPr>
      </w:pPr>
    </w:p>
    <w:p w:rsidR="006C51E8" w:rsidRDefault="006C51E8">
      <w:pPr>
        <w:pStyle w:val="Corpodeltesto21"/>
        <w:rPr>
          <w:b/>
          <w:bCs/>
          <w:color w:val="548DD4"/>
          <w:sz w:val="36"/>
          <w:szCs w:val="36"/>
        </w:rPr>
      </w:pPr>
    </w:p>
    <w:p w:rsidR="006C51E8" w:rsidRDefault="006C51E8">
      <w:pPr>
        <w:pStyle w:val="Corpodeltesto21"/>
        <w:rPr>
          <w:b/>
          <w:bCs/>
          <w:color w:val="548DD4"/>
          <w:sz w:val="36"/>
          <w:szCs w:val="36"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6C51E8">
      <w:pPr>
        <w:pStyle w:val="Corpodeltesto21"/>
        <w:rPr>
          <w:b/>
          <w:bCs/>
        </w:rPr>
      </w:pPr>
    </w:p>
    <w:p w:rsidR="006C51E8" w:rsidRDefault="00EA7C86">
      <w:pPr>
        <w:pStyle w:val="Corpodeltesto21"/>
        <w:jc w:val="right"/>
      </w:pPr>
      <w:r>
        <w:rPr>
          <w:b/>
          <w:bCs/>
        </w:rPr>
        <w:lastRenderedPageBreak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  <w:color w:val="000000"/>
          <w:sz w:val="22"/>
          <w:szCs w:val="22"/>
        </w:rPr>
        <w:t xml:space="preserve">ALLA CAMERA DI COMMERCIO DI </w:t>
      </w:r>
      <w:r>
        <w:rPr>
          <w:b/>
          <w:bCs/>
          <w:color w:val="000000"/>
          <w:sz w:val="22"/>
          <w:szCs w:val="22"/>
        </w:rPr>
        <w:t>MESSINA</w:t>
      </w:r>
    </w:p>
    <w:p w:rsidR="006C51E8" w:rsidRDefault="00EA7C86">
      <w:pPr>
        <w:widowControl w:val="0"/>
        <w:tabs>
          <w:tab w:val="left" w:pos="5387"/>
        </w:tabs>
        <w:ind w:left="4248"/>
        <w:jc w:val="right"/>
      </w:pPr>
      <w:r>
        <w:rPr>
          <w:b/>
          <w:bCs/>
          <w:color w:val="000000"/>
          <w:sz w:val="22"/>
          <w:szCs w:val="22"/>
        </w:rPr>
        <w:t>P.ZZA CAVALLOTTI, 3 – 98122</w:t>
      </w:r>
    </w:p>
    <w:p w:rsidR="006C51E8" w:rsidRDefault="00EA7C86">
      <w:pPr>
        <w:widowControl w:val="0"/>
        <w:tabs>
          <w:tab w:val="left" w:pos="5387"/>
        </w:tabs>
        <w:ind w:left="4248"/>
        <w:jc w:val="right"/>
      </w:pPr>
      <w:r>
        <w:rPr>
          <w:b/>
          <w:bCs/>
          <w:color w:val="000000"/>
          <w:sz w:val="22"/>
          <w:szCs w:val="22"/>
        </w:rPr>
        <w:t>MESSINA</w:t>
      </w:r>
    </w:p>
    <w:p w:rsidR="006C51E8" w:rsidRDefault="006C51E8">
      <w:pPr>
        <w:widowControl w:val="0"/>
        <w:tabs>
          <w:tab w:val="left" w:pos="5387"/>
        </w:tabs>
        <w:jc w:val="both"/>
        <w:rPr>
          <w:b/>
          <w:bCs/>
          <w:color w:val="000000"/>
          <w:sz w:val="22"/>
          <w:szCs w:val="22"/>
        </w:rPr>
      </w:pPr>
    </w:p>
    <w:p w:rsidR="006C51E8" w:rsidRDefault="00EA7C86">
      <w:pPr>
        <w:widowControl w:val="0"/>
        <w:suppressAutoHyphens w:val="0"/>
        <w:spacing w:line="276" w:lineRule="auto"/>
        <w:rPr>
          <w:color w:val="A6A6A6" w:themeColor="background1" w:themeShade="A6"/>
          <w:sz w:val="18"/>
          <w:szCs w:val="18"/>
        </w:rPr>
      </w:pPr>
      <w:r>
        <w:rPr>
          <w:color w:val="000000"/>
          <w:sz w:val="22"/>
          <w:szCs w:val="22"/>
          <w:lang w:eastAsia="it-IT"/>
        </w:rPr>
        <w:t>Il/la sottoscritto/</w:t>
      </w:r>
      <w:proofErr w:type="gramStart"/>
      <w:r>
        <w:rPr>
          <w:color w:val="000000"/>
          <w:sz w:val="22"/>
          <w:szCs w:val="22"/>
          <w:lang w:eastAsia="it-IT"/>
        </w:rPr>
        <w:t xml:space="preserve">a: </w:t>
      </w:r>
      <w:r>
        <w:rPr>
          <w:color w:val="A6A6A6" w:themeColor="background1" w:themeShade="A6"/>
          <w:sz w:val="18"/>
          <w:szCs w:val="18"/>
          <w:lang w:eastAsia="it-IT"/>
        </w:rPr>
        <w:t xml:space="preserve"> (</w:t>
      </w:r>
      <w:proofErr w:type="gramEnd"/>
      <w:r>
        <w:rPr>
          <w:color w:val="A6A6A6" w:themeColor="background1" w:themeShade="A6"/>
          <w:sz w:val="18"/>
          <w:szCs w:val="18"/>
          <w:lang w:eastAsia="it-IT"/>
        </w:rPr>
        <w:t>COGNOME) (nome)</w:t>
      </w:r>
      <w:r>
        <w:rPr>
          <w:color w:val="A6A6A6" w:themeColor="background1" w:themeShade="A6"/>
          <w:sz w:val="18"/>
          <w:szCs w:val="18"/>
        </w:rPr>
        <w:t xml:space="preserve">    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>Codice Fiscale: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 xml:space="preserve">in qualità di titolare/legale rappresentante: 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>della impresa/società:</w:t>
      </w:r>
    </w:p>
    <w:p w:rsidR="006C51E8" w:rsidRDefault="00EA7C86">
      <w:pPr>
        <w:widowControl w:val="0"/>
        <w:suppressAutoHyphens w:val="0"/>
        <w:spacing w:line="276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 xml:space="preserve">iscritta al Registro Imprese di: </w:t>
      </w:r>
    </w:p>
    <w:p w:rsidR="006C51E8" w:rsidRDefault="00EA7C86">
      <w:pPr>
        <w:widowControl w:val="0"/>
        <w:suppressAutoHyphens w:val="0"/>
        <w:spacing w:line="276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 xml:space="preserve">con il numero partita Iva:  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>REA n.:</w:t>
      </w:r>
    </w:p>
    <w:p w:rsidR="006C51E8" w:rsidRDefault="00EA7C86">
      <w:pPr>
        <w:widowControl w:val="0"/>
        <w:suppressAutoHyphens w:val="0"/>
        <w:spacing w:line="276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 xml:space="preserve">con sede </w:t>
      </w:r>
      <w:r>
        <w:rPr>
          <w:color w:val="000000"/>
          <w:sz w:val="22"/>
          <w:szCs w:val="22"/>
          <w:lang w:eastAsia="it-IT"/>
        </w:rPr>
        <w:t xml:space="preserve">in via/piazza, </w:t>
      </w:r>
      <w:proofErr w:type="spellStart"/>
      <w:proofErr w:type="gramStart"/>
      <w:r>
        <w:rPr>
          <w:color w:val="000000"/>
          <w:sz w:val="22"/>
          <w:szCs w:val="22"/>
          <w:lang w:eastAsia="it-IT"/>
        </w:rPr>
        <w:t>n.civico</w:t>
      </w:r>
      <w:proofErr w:type="spellEnd"/>
      <w:proofErr w:type="gramEnd"/>
      <w:r>
        <w:rPr>
          <w:color w:val="000000"/>
          <w:sz w:val="22"/>
          <w:szCs w:val="22"/>
          <w:lang w:eastAsia="it-IT"/>
        </w:rPr>
        <w:t>:</w:t>
      </w:r>
    </w:p>
    <w:p w:rsidR="006C51E8" w:rsidRDefault="00EA7C86">
      <w:pPr>
        <w:widowControl w:val="0"/>
        <w:suppressAutoHyphens w:val="0"/>
        <w:spacing w:line="276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 xml:space="preserve">Città: 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 xml:space="preserve">Provincia:   </w:t>
      </w:r>
    </w:p>
    <w:p w:rsidR="006C51E8" w:rsidRDefault="00EA7C86">
      <w:pPr>
        <w:widowControl w:val="0"/>
        <w:suppressAutoHyphens w:val="0"/>
        <w:spacing w:line="276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 xml:space="preserve">CAP: 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 xml:space="preserve">Tel.: </w:t>
      </w:r>
    </w:p>
    <w:p w:rsidR="006C51E8" w:rsidRDefault="00EA7C86">
      <w:pPr>
        <w:widowControl w:val="0"/>
        <w:suppressAutoHyphens w:val="0"/>
        <w:spacing w:line="276" w:lineRule="auto"/>
        <w:rPr>
          <w:color w:val="A6A6A6" w:themeColor="background1" w:themeShade="A6"/>
          <w:sz w:val="18"/>
          <w:szCs w:val="18"/>
        </w:rPr>
      </w:pPr>
      <w:r>
        <w:rPr>
          <w:color w:val="000000"/>
          <w:sz w:val="22"/>
          <w:szCs w:val="22"/>
          <w:lang w:eastAsia="it-IT"/>
        </w:rPr>
        <w:t xml:space="preserve">Fax: </w:t>
      </w:r>
      <w:r>
        <w:rPr>
          <w:color w:val="A6A6A6" w:themeColor="background1" w:themeShade="A6"/>
          <w:sz w:val="18"/>
          <w:szCs w:val="18"/>
          <w:lang w:eastAsia="it-IT"/>
        </w:rPr>
        <w:t>(opzionale)</w:t>
      </w:r>
      <w:r>
        <w:rPr>
          <w:sz w:val="18"/>
          <w:szCs w:val="18"/>
          <w:lang w:eastAsia="it-IT"/>
        </w:rPr>
        <w:t xml:space="preserve">    </w:t>
      </w:r>
    </w:p>
    <w:p w:rsidR="006C51E8" w:rsidRDefault="00EA7C86">
      <w:pPr>
        <w:widowControl w:val="0"/>
        <w:suppressAutoHyphens w:val="0"/>
        <w:spacing w:line="276" w:lineRule="auto"/>
      </w:pPr>
      <w:r>
        <w:rPr>
          <w:color w:val="000000"/>
          <w:sz w:val="22"/>
          <w:szCs w:val="22"/>
          <w:lang w:eastAsia="it-IT"/>
        </w:rPr>
        <w:t xml:space="preserve">E – mail: </w:t>
      </w:r>
    </w:p>
    <w:p w:rsidR="006C51E8" w:rsidRDefault="00EA7C86">
      <w:pPr>
        <w:widowControl w:val="0"/>
        <w:suppressAutoHyphens w:val="0"/>
        <w:spacing w:line="276" w:lineRule="auto"/>
      </w:pPr>
      <w:proofErr w:type="gramStart"/>
      <w:r>
        <w:rPr>
          <w:color w:val="000000"/>
          <w:sz w:val="22"/>
          <w:szCs w:val="22"/>
          <w:lang w:eastAsia="it-IT"/>
        </w:rPr>
        <w:t>Indirizzo  PEC</w:t>
      </w:r>
      <w:proofErr w:type="gramEnd"/>
      <w:r>
        <w:rPr>
          <w:color w:val="000000"/>
          <w:sz w:val="22"/>
          <w:szCs w:val="22"/>
          <w:lang w:eastAsia="it-IT"/>
        </w:rPr>
        <w:t xml:space="preserve">:  </w:t>
      </w:r>
    </w:p>
    <w:p w:rsidR="006C51E8" w:rsidRDefault="006C51E8">
      <w:pPr>
        <w:widowControl w:val="0"/>
        <w:suppressAutoHyphens w:val="0"/>
        <w:spacing w:line="360" w:lineRule="auto"/>
        <w:rPr>
          <w:b/>
          <w:bCs/>
          <w:color w:val="000000"/>
          <w:sz w:val="18"/>
          <w:szCs w:val="18"/>
          <w:lang w:eastAsia="it-IT"/>
        </w:rPr>
      </w:pPr>
    </w:p>
    <w:p w:rsidR="006C51E8" w:rsidRDefault="00EA7C86">
      <w:pPr>
        <w:widowControl w:val="0"/>
        <w:suppressAutoHyphens w:val="0"/>
        <w:jc w:val="center"/>
      </w:pPr>
      <w:r>
        <w:rPr>
          <w:b/>
          <w:sz w:val="22"/>
          <w:szCs w:val="22"/>
          <w:lang w:eastAsia="it-IT"/>
        </w:rPr>
        <w:t>CHIEDE</w:t>
      </w:r>
    </w:p>
    <w:p w:rsidR="006C51E8" w:rsidRDefault="006C51E8">
      <w:pPr>
        <w:widowControl w:val="0"/>
        <w:suppressAutoHyphens w:val="0"/>
        <w:rPr>
          <w:b/>
          <w:sz w:val="22"/>
          <w:szCs w:val="22"/>
          <w:lang w:eastAsia="it-IT"/>
        </w:rPr>
      </w:pPr>
    </w:p>
    <w:p w:rsidR="006C51E8" w:rsidRDefault="00EA7C86">
      <w:pPr>
        <w:suppressAutoHyphens w:val="0"/>
        <w:spacing w:line="264" w:lineRule="auto"/>
        <w:jc w:val="both"/>
      </w:pPr>
      <w:r>
        <w:rPr>
          <w:sz w:val="22"/>
          <w:szCs w:val="22"/>
          <w:lang w:eastAsia="it-IT"/>
        </w:rPr>
        <w:t xml:space="preserve">che l’impresa partecipi alla procedura di assegnazione di voucher di cui al presente Bando </w:t>
      </w:r>
      <w:proofErr w:type="gramStart"/>
      <w:r>
        <w:rPr>
          <w:sz w:val="22"/>
          <w:szCs w:val="22"/>
          <w:lang w:eastAsia="it-IT"/>
        </w:rPr>
        <w:t>per  la</w:t>
      </w:r>
      <w:proofErr w:type="gramEnd"/>
      <w:r>
        <w:rPr>
          <w:sz w:val="22"/>
          <w:szCs w:val="22"/>
          <w:lang w:eastAsia="it-IT"/>
        </w:rPr>
        <w:t xml:space="preserve"> </w:t>
      </w:r>
      <w:r>
        <w:rPr>
          <w:b/>
          <w:sz w:val="22"/>
          <w:szCs w:val="22"/>
          <w:lang w:eastAsia="it-IT"/>
        </w:rPr>
        <w:t>Misura B</w:t>
      </w:r>
      <w:r>
        <w:rPr>
          <w:sz w:val="22"/>
          <w:szCs w:val="22"/>
          <w:lang w:eastAsia="it-IT"/>
        </w:rPr>
        <w:t xml:space="preserve"> </w:t>
      </w:r>
    </w:p>
    <w:p w:rsidR="006C51E8" w:rsidRDefault="006C51E8">
      <w:pPr>
        <w:widowControl w:val="0"/>
        <w:suppressAutoHyphens w:val="0"/>
        <w:rPr>
          <w:i/>
          <w:iCs/>
          <w:color w:val="000000"/>
          <w:sz w:val="22"/>
          <w:szCs w:val="22"/>
          <w:lang w:eastAsia="it-IT"/>
        </w:rPr>
      </w:pPr>
    </w:p>
    <w:p w:rsidR="006C51E8" w:rsidRDefault="00EA7C86">
      <w:pPr>
        <w:suppressAutoHyphens w:val="0"/>
        <w:spacing w:line="264" w:lineRule="auto"/>
        <w:jc w:val="both"/>
      </w:pPr>
      <w:r>
        <w:rPr>
          <w:i/>
          <w:iCs/>
          <w:sz w:val="22"/>
          <w:szCs w:val="22"/>
          <w:lang w:eastAsia="it-IT"/>
        </w:rPr>
        <w:t xml:space="preserve">A tale fine il sottoscritto, consapevole delle responsabilità penali richiamate dall’art. 76 del D.P.R. 445 del 28/12/2000 </w:t>
      </w:r>
      <w:r>
        <w:rPr>
          <w:i/>
          <w:sz w:val="22"/>
          <w:szCs w:val="22"/>
          <w:lang w:eastAsia="it-IT"/>
        </w:rPr>
        <w:t xml:space="preserve">in caso di dichiarazioni mendaci, formazione e uso di atti falsi </w:t>
      </w:r>
      <w:r>
        <w:rPr>
          <w:i/>
          <w:iCs/>
          <w:sz w:val="22"/>
          <w:szCs w:val="22"/>
          <w:lang w:eastAsia="it-IT"/>
        </w:rPr>
        <w:t>o contenenti dati non rispondenti a verità, ai sensi degli artt. 46,</w:t>
      </w:r>
      <w:r>
        <w:rPr>
          <w:i/>
          <w:iCs/>
          <w:sz w:val="22"/>
          <w:szCs w:val="22"/>
          <w:lang w:eastAsia="it-IT"/>
        </w:rPr>
        <w:t xml:space="preserve"> 47 e 48 del D.P.R. 445/2000</w:t>
      </w:r>
    </w:p>
    <w:p w:rsidR="006C51E8" w:rsidRDefault="006C51E8">
      <w:pPr>
        <w:suppressAutoHyphens w:val="0"/>
        <w:spacing w:line="264" w:lineRule="auto"/>
        <w:jc w:val="center"/>
        <w:rPr>
          <w:b/>
          <w:i/>
          <w:iCs/>
          <w:sz w:val="22"/>
          <w:szCs w:val="22"/>
          <w:highlight w:val="cyan"/>
          <w:lang w:eastAsia="it-IT"/>
        </w:rPr>
      </w:pPr>
    </w:p>
    <w:p w:rsidR="006C51E8" w:rsidRDefault="006C51E8">
      <w:pPr>
        <w:suppressAutoHyphens w:val="0"/>
        <w:spacing w:line="264" w:lineRule="auto"/>
        <w:jc w:val="center"/>
        <w:rPr>
          <w:b/>
          <w:sz w:val="22"/>
          <w:szCs w:val="22"/>
          <w:highlight w:val="cyan"/>
          <w:lang w:eastAsia="it-IT"/>
        </w:rPr>
      </w:pPr>
    </w:p>
    <w:p w:rsidR="006C51E8" w:rsidRDefault="00EA7C86">
      <w:pPr>
        <w:suppressAutoHyphens w:val="0"/>
        <w:spacing w:line="264" w:lineRule="auto"/>
        <w:jc w:val="center"/>
      </w:pPr>
      <w:r>
        <w:rPr>
          <w:b/>
          <w:sz w:val="22"/>
          <w:szCs w:val="22"/>
          <w:lang w:eastAsia="it-IT"/>
        </w:rPr>
        <w:t>D</w:t>
      </w:r>
      <w:r>
        <w:rPr>
          <w:b/>
          <w:bCs/>
          <w:sz w:val="22"/>
          <w:szCs w:val="22"/>
          <w:lang w:eastAsia="it-IT"/>
        </w:rPr>
        <w:t xml:space="preserve">ICHIARA </w:t>
      </w:r>
    </w:p>
    <w:p w:rsidR="006C51E8" w:rsidRDefault="006C51E8">
      <w:pPr>
        <w:suppressAutoHyphens w:val="0"/>
        <w:spacing w:line="264" w:lineRule="auto"/>
        <w:jc w:val="center"/>
        <w:rPr>
          <w:b/>
          <w:bCs/>
          <w:color w:val="000000"/>
          <w:sz w:val="22"/>
          <w:szCs w:val="22"/>
          <w:lang w:eastAsia="it-IT"/>
        </w:rPr>
      </w:pPr>
    </w:p>
    <w:p w:rsidR="006C51E8" w:rsidRDefault="00EA7C86">
      <w:pPr>
        <w:numPr>
          <w:ilvl w:val="0"/>
          <w:numId w:val="3"/>
        </w:numPr>
        <w:suppressAutoHyphens w:val="0"/>
        <w:spacing w:line="264" w:lineRule="auto"/>
        <w:ind w:left="284" w:hanging="284"/>
        <w:jc w:val="both"/>
      </w:pPr>
      <w:r>
        <w:rPr>
          <w:bCs/>
          <w:sz w:val="22"/>
          <w:szCs w:val="22"/>
          <w:lang w:eastAsia="it-IT"/>
        </w:rPr>
        <w:t>che l’impresa è</w:t>
      </w:r>
      <w:r>
        <w:rPr>
          <w:bCs/>
          <w:color w:val="FF0000"/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>una micro o piccola impresa o media impresa</w:t>
      </w:r>
      <w:r>
        <w:rPr>
          <w:rStyle w:val="Richiamoallanotaapidipagina"/>
          <w:bCs/>
          <w:sz w:val="22"/>
          <w:szCs w:val="22"/>
          <w:lang w:eastAsia="it-IT"/>
        </w:rPr>
        <w:footnoteReference w:id="1"/>
      </w:r>
      <w:r>
        <w:rPr>
          <w:bCs/>
          <w:sz w:val="22"/>
          <w:szCs w:val="22"/>
          <w:lang w:eastAsia="it-IT"/>
        </w:rPr>
        <w:t xml:space="preserve"> come definita nell’Allegato I al Regolamento n. 651/2014/UE della Commissione europea;</w:t>
      </w:r>
    </w:p>
    <w:p w:rsidR="006C51E8" w:rsidRDefault="00EA7C86">
      <w:pPr>
        <w:numPr>
          <w:ilvl w:val="0"/>
          <w:numId w:val="3"/>
        </w:numPr>
        <w:suppressAutoHyphens w:val="0"/>
        <w:spacing w:line="264" w:lineRule="auto"/>
        <w:ind w:left="284" w:hanging="284"/>
        <w:jc w:val="both"/>
      </w:pPr>
      <w:r>
        <w:rPr>
          <w:bCs/>
          <w:sz w:val="22"/>
          <w:szCs w:val="22"/>
          <w:lang w:eastAsia="it-IT"/>
        </w:rPr>
        <w:lastRenderedPageBreak/>
        <w:t>che l’impresa è attiva e in regola con l’iscrizione al Registro de</w:t>
      </w:r>
      <w:r>
        <w:rPr>
          <w:bCs/>
          <w:sz w:val="22"/>
          <w:szCs w:val="22"/>
          <w:lang w:eastAsia="it-IT"/>
        </w:rPr>
        <w:t xml:space="preserve">lle Imprese nella circoscrizione territoriale della </w:t>
      </w:r>
      <w:r>
        <w:rPr>
          <w:sz w:val="22"/>
          <w:szCs w:val="22"/>
          <w:lang w:eastAsia="it-IT"/>
        </w:rPr>
        <w:t>Camera di commercio di Messina;</w:t>
      </w:r>
    </w:p>
    <w:p w:rsidR="006C51E8" w:rsidRDefault="00EA7C86">
      <w:pPr>
        <w:numPr>
          <w:ilvl w:val="0"/>
          <w:numId w:val="3"/>
        </w:numPr>
        <w:suppressAutoHyphens w:val="0"/>
        <w:spacing w:line="264" w:lineRule="auto"/>
        <w:ind w:left="284" w:hanging="284"/>
        <w:jc w:val="both"/>
      </w:pPr>
      <w:r>
        <w:rPr>
          <w:bCs/>
          <w:sz w:val="22"/>
          <w:szCs w:val="22"/>
          <w:lang w:eastAsia="it-IT"/>
        </w:rPr>
        <w:t>che l’impresa è in regola con il pagamento del diritto annuale e non ha pendenze in corso con la Camera di commercio di Messina e/o con la sua Azienda speciale;</w:t>
      </w:r>
    </w:p>
    <w:p w:rsidR="006C51E8" w:rsidRDefault="00EA7C86">
      <w:pPr>
        <w:numPr>
          <w:ilvl w:val="0"/>
          <w:numId w:val="3"/>
        </w:numPr>
        <w:suppressAutoHyphens w:val="0"/>
        <w:spacing w:line="264" w:lineRule="auto"/>
        <w:ind w:left="284" w:hanging="284"/>
        <w:jc w:val="both"/>
      </w:pPr>
      <w:r>
        <w:rPr>
          <w:bCs/>
          <w:sz w:val="22"/>
          <w:szCs w:val="22"/>
          <w:lang w:eastAsia="it-IT"/>
        </w:rPr>
        <w:t>che l’impre</w:t>
      </w:r>
      <w:r>
        <w:rPr>
          <w:bCs/>
          <w:sz w:val="22"/>
          <w:szCs w:val="22"/>
          <w:lang w:eastAsia="it-IT"/>
        </w:rPr>
        <w:t>sa non è in stato di fallimento, liquidazione (anche volontaria), amministrazione controllata, concordato preventivo o in qualsiasi altra situazione equivalente secondo la vigente normativa;</w:t>
      </w:r>
    </w:p>
    <w:p w:rsidR="006C51E8" w:rsidRDefault="00EA7C86">
      <w:pPr>
        <w:widowControl w:val="0"/>
        <w:numPr>
          <w:ilvl w:val="0"/>
          <w:numId w:val="3"/>
        </w:numPr>
        <w:suppressAutoHyphens w:val="0"/>
        <w:spacing w:after="120" w:line="264" w:lineRule="auto"/>
        <w:jc w:val="both"/>
      </w:pPr>
      <w:r>
        <w:rPr>
          <w:bCs/>
          <w:sz w:val="22"/>
          <w:szCs w:val="22"/>
          <w:lang w:eastAsia="it-IT"/>
        </w:rPr>
        <w:t>che l’impresa ha assolto gli obblighi contributivi ed è in regola</w:t>
      </w:r>
      <w:r>
        <w:rPr>
          <w:bCs/>
          <w:sz w:val="22"/>
          <w:szCs w:val="22"/>
          <w:lang w:eastAsia="it-IT"/>
        </w:rPr>
        <w:t xml:space="preserve"> con le normative sulla salute e sicurezza sul lavoro di cui al D.lgs. 9 aprile 2008, n. 81 e successive modificazioni e integrazioni,</w:t>
      </w:r>
      <w:r>
        <w:rPr>
          <w:color w:val="000000"/>
          <w:lang w:eastAsia="it-IT"/>
        </w:rPr>
        <w:t xml:space="preserve"> (</w:t>
      </w:r>
      <w:r>
        <w:rPr>
          <w:b/>
          <w:bCs/>
          <w:sz w:val="22"/>
          <w:szCs w:val="22"/>
          <w:lang w:eastAsia="it-IT"/>
        </w:rPr>
        <w:t>DURC</w:t>
      </w:r>
      <w:r>
        <w:rPr>
          <w:bCs/>
          <w:sz w:val="22"/>
          <w:szCs w:val="22"/>
          <w:lang w:eastAsia="it-IT"/>
        </w:rPr>
        <w:t>) e in particolare che</w:t>
      </w:r>
      <w:r>
        <w:rPr>
          <w:color w:val="000000"/>
          <w:lang w:eastAsia="it-IT"/>
        </w:rPr>
        <w:t>: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1343_1293031016"/>
      <w:bookmarkEnd w:id="0"/>
      <w:r>
        <w:fldChar w:fldCharType="end"/>
      </w:r>
      <w:r>
        <w:rPr>
          <w:b/>
          <w:bCs/>
          <w:color w:val="000000"/>
          <w:sz w:val="22"/>
          <w:szCs w:val="22"/>
          <w:lang w:eastAsia="it-IT"/>
        </w:rPr>
        <w:t xml:space="preserve">  ha dipendenti a cui è</w:t>
      </w:r>
      <w:r>
        <w:rPr>
          <w:b/>
          <w:bCs/>
          <w:color w:val="000000"/>
          <w:sz w:val="22"/>
          <w:szCs w:val="22"/>
          <w:lang w:eastAsia="it-IT"/>
        </w:rPr>
        <w:t xml:space="preserve"> applicato il seguente CCNL:</w:t>
      </w:r>
      <w:r>
        <w:rPr>
          <w:color w:val="000000"/>
          <w:sz w:val="22"/>
          <w:szCs w:val="22"/>
          <w:lang w:eastAsia="it-IT"/>
        </w:rPr>
        <w:t xml:space="preserve">  </w:t>
      </w:r>
    </w:p>
    <w:p w:rsidR="006C51E8" w:rsidRDefault="00EA7C86">
      <w:pPr>
        <w:widowControl w:val="0"/>
        <w:suppressAutoHyphens w:val="0"/>
        <w:spacing w:line="360" w:lineRule="auto"/>
        <w:ind w:left="720"/>
        <w:rPr>
          <w:color w:val="000000"/>
          <w:sz w:val="22"/>
          <w:szCs w:val="22"/>
          <w:lang w:eastAsia="it-IT"/>
        </w:rPr>
      </w:pPr>
      <w:r>
        <w:rPr>
          <w:b/>
          <w:bCs/>
          <w:color w:val="000000"/>
          <w:sz w:val="22"/>
          <w:szCs w:val="22"/>
          <w:lang w:eastAsia="it-IT"/>
        </w:rPr>
        <w:t>matricola azienda INPS:</w:t>
      </w:r>
      <w:r>
        <w:rPr>
          <w:color w:val="000000"/>
          <w:sz w:val="22"/>
          <w:szCs w:val="22"/>
          <w:lang w:eastAsia="it-IT"/>
        </w:rPr>
        <w:t xml:space="preserve">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color w:val="000000"/>
          <w:sz w:val="22"/>
          <w:szCs w:val="22"/>
          <w:lang w:eastAsia="it-IT"/>
        </w:rPr>
        <w:t xml:space="preserve">sede competente: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b/>
          <w:bCs/>
          <w:color w:val="000000"/>
          <w:sz w:val="22"/>
          <w:szCs w:val="22"/>
          <w:lang w:eastAsia="it-IT"/>
        </w:rPr>
        <w:t xml:space="preserve">posizione INAIL: </w:t>
      </w:r>
      <w:r>
        <w:rPr>
          <w:color w:val="000000"/>
          <w:sz w:val="22"/>
          <w:szCs w:val="22"/>
          <w:lang w:eastAsia="it-IT"/>
        </w:rPr>
        <w:t xml:space="preserve">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color w:val="000000"/>
          <w:sz w:val="22"/>
          <w:szCs w:val="22"/>
          <w:lang w:eastAsia="it-IT"/>
        </w:rPr>
        <w:t xml:space="preserve">sede competente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1362_1293031016"/>
      <w:bookmarkEnd w:id="1"/>
      <w:r>
        <w:fldChar w:fldCharType="end"/>
      </w:r>
      <w:r>
        <w:rPr>
          <w:color w:val="000000"/>
          <w:sz w:val="22"/>
          <w:szCs w:val="22"/>
          <w:lang w:eastAsia="it-IT"/>
        </w:rPr>
        <w:t xml:space="preserve"> </w:t>
      </w:r>
      <w:r>
        <w:rPr>
          <w:b/>
          <w:bCs/>
          <w:color w:val="000000"/>
          <w:sz w:val="22"/>
          <w:szCs w:val="22"/>
          <w:lang w:eastAsia="it-IT"/>
        </w:rPr>
        <w:t xml:space="preserve">non ha dipendenti e che il titolare/professionista/soci è/sono iscritto/i alla seguente cassa di previdenza/ forma assicurativa obbligatoria: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b/>
          <w:bCs/>
          <w:color w:val="000000"/>
          <w:sz w:val="22"/>
          <w:szCs w:val="22"/>
          <w:lang w:eastAsia="it-IT"/>
        </w:rPr>
        <w:t xml:space="preserve">n. iscrizione/matricola: </w:t>
      </w:r>
      <w:r>
        <w:rPr>
          <w:color w:val="000000"/>
          <w:sz w:val="22"/>
          <w:szCs w:val="22"/>
          <w:lang w:eastAsia="it-IT"/>
        </w:rPr>
        <w:t xml:space="preserve">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color w:val="000000"/>
          <w:sz w:val="22"/>
          <w:szCs w:val="22"/>
          <w:lang w:eastAsia="it-IT"/>
        </w:rPr>
        <w:t xml:space="preserve">sede competente: 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b/>
          <w:bCs/>
          <w:color w:val="000000"/>
          <w:sz w:val="22"/>
          <w:szCs w:val="22"/>
          <w:lang w:eastAsia="it-IT"/>
        </w:rPr>
        <w:t>posizione INA</w:t>
      </w:r>
      <w:r>
        <w:rPr>
          <w:b/>
          <w:bCs/>
          <w:color w:val="000000"/>
          <w:sz w:val="22"/>
          <w:szCs w:val="22"/>
          <w:lang w:eastAsia="it-IT"/>
        </w:rPr>
        <w:t xml:space="preserve">IL:  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rPr>
          <w:color w:val="000000"/>
          <w:sz w:val="22"/>
          <w:szCs w:val="22"/>
          <w:lang w:eastAsia="it-IT"/>
        </w:rPr>
        <w:t xml:space="preserve">sede competente:  </w:t>
      </w:r>
    </w:p>
    <w:p w:rsidR="006C51E8" w:rsidRDefault="00EA7C86">
      <w:pPr>
        <w:widowControl w:val="0"/>
        <w:tabs>
          <w:tab w:val="left" w:pos="426"/>
        </w:tabs>
        <w:suppressAutoHyphens w:val="0"/>
        <w:spacing w:line="360" w:lineRule="auto"/>
        <w:ind w:left="720"/>
      </w:pPr>
      <w:r>
        <w:rPr>
          <w:color w:val="000000"/>
          <w:sz w:val="22"/>
          <w:szCs w:val="22"/>
          <w:lang w:eastAsia="it-IT"/>
        </w:rPr>
        <w:t>-      ovvero che</w:t>
      </w:r>
    </w:p>
    <w:p w:rsidR="006C51E8" w:rsidRDefault="00EA7C86">
      <w:pPr>
        <w:widowControl w:val="0"/>
        <w:suppressAutoHyphens w:val="0"/>
        <w:spacing w:line="360" w:lineRule="auto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1377_1293031016"/>
      <w:bookmarkEnd w:id="2"/>
      <w:r>
        <w:fldChar w:fldCharType="end"/>
      </w:r>
      <w:r>
        <w:rPr>
          <w:color w:val="000000"/>
          <w:sz w:val="22"/>
          <w:szCs w:val="22"/>
          <w:lang w:eastAsia="it-IT"/>
        </w:rPr>
        <w:t xml:space="preserve"> non è tenuta/o all’iscrizione ad alcuna forma assicurativa obbligatoria e all’INAIL</w:t>
      </w:r>
    </w:p>
    <w:p w:rsidR="006C51E8" w:rsidRDefault="006C51E8">
      <w:pPr>
        <w:widowControl w:val="0"/>
        <w:suppressAutoHyphens w:val="0"/>
        <w:spacing w:line="360" w:lineRule="auto"/>
        <w:ind w:left="720"/>
      </w:pPr>
    </w:p>
    <w:p w:rsidR="006C51E8" w:rsidRDefault="00EA7C86">
      <w:pPr>
        <w:numPr>
          <w:ilvl w:val="0"/>
          <w:numId w:val="3"/>
        </w:numPr>
        <w:suppressAutoHyphens w:val="0"/>
        <w:spacing w:after="120"/>
        <w:ind w:left="284" w:hanging="284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1384_1293031016"/>
      <w:bookmarkEnd w:id="3"/>
      <w:r>
        <w:fldChar w:fldCharType="end"/>
      </w:r>
      <w:r>
        <w:rPr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 xml:space="preserve">che </w:t>
      </w:r>
      <w:r>
        <w:rPr>
          <w:b/>
          <w:bCs/>
          <w:sz w:val="22"/>
          <w:szCs w:val="22"/>
          <w:lang w:eastAsia="it-IT"/>
        </w:rPr>
        <w:t>l’impresa non ha</w:t>
      </w:r>
      <w:r>
        <w:rPr>
          <w:bCs/>
          <w:sz w:val="22"/>
          <w:szCs w:val="22"/>
          <w:lang w:eastAsia="it-IT"/>
        </w:rPr>
        <w:tab/>
      </w:r>
      <w:r>
        <w:rPr>
          <w:bCs/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>oppure</w:t>
      </w:r>
      <w:r>
        <w:rPr>
          <w:bCs/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ab/>
      </w:r>
      <w:r>
        <w:rPr>
          <w:bCs/>
          <w:sz w:val="22"/>
          <w:szCs w:val="22"/>
          <w:lang w:eastAsia="it-IT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>FORMCHECKBOX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4" w:name="__Fieldmark__1397_1293031016"/>
      <w:bookmarkEnd w:id="4"/>
      <w:r>
        <w:rPr>
          <w:bCs/>
          <w:sz w:val="22"/>
          <w:szCs w:val="22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 xml:space="preserve">che </w:t>
      </w:r>
      <w:r>
        <w:rPr>
          <w:b/>
          <w:bCs/>
          <w:sz w:val="22"/>
          <w:szCs w:val="22"/>
          <w:lang w:eastAsia="it-IT"/>
        </w:rPr>
        <w:t>l’impresa ha</w:t>
      </w:r>
    </w:p>
    <w:p w:rsidR="006C51E8" w:rsidRDefault="00EA7C86">
      <w:pPr>
        <w:suppressAutoHyphens w:val="0"/>
        <w:spacing w:after="120"/>
        <w:ind w:left="284"/>
        <w:jc w:val="both"/>
      </w:pPr>
      <w:r>
        <w:rPr>
          <w:bCs/>
          <w:sz w:val="22"/>
          <w:szCs w:val="22"/>
          <w:lang w:eastAsia="it-IT"/>
        </w:rPr>
        <w:t xml:space="preserve">forniture in essere con la </w:t>
      </w:r>
      <w:r>
        <w:rPr>
          <w:sz w:val="22"/>
          <w:szCs w:val="22"/>
          <w:lang w:eastAsia="it-IT"/>
        </w:rPr>
        <w:t>Camera di commercio di Messina</w:t>
      </w:r>
      <w:r>
        <w:rPr>
          <w:bCs/>
          <w:sz w:val="22"/>
          <w:szCs w:val="22"/>
          <w:lang w:eastAsia="it-IT"/>
        </w:rPr>
        <w:t xml:space="preserve">  ai sensi dell’art. 4, comma 6, del D.L. 95 del 6 luglio 2012, convertito nella L. 7 agosto 2012, n. 135</w:t>
      </w:r>
      <w:r>
        <w:rPr>
          <w:rStyle w:val="Richiamoallanotaapidipagina"/>
          <w:bCs/>
          <w:sz w:val="22"/>
          <w:szCs w:val="22"/>
          <w:lang w:eastAsia="it-IT"/>
        </w:rPr>
        <w:footnoteReference w:id="2"/>
      </w:r>
      <w:r>
        <w:rPr>
          <w:bCs/>
          <w:sz w:val="22"/>
          <w:szCs w:val="22"/>
          <w:lang w:eastAsia="it-IT"/>
        </w:rPr>
        <w:t>;</w:t>
      </w:r>
    </w:p>
    <w:p w:rsidR="006C51E8" w:rsidRDefault="00EA7C86">
      <w:pPr>
        <w:numPr>
          <w:ilvl w:val="0"/>
          <w:numId w:val="3"/>
        </w:numPr>
        <w:suppressAutoHyphens w:val="0"/>
        <w:spacing w:after="120"/>
        <w:ind w:left="284" w:hanging="284"/>
        <w:jc w:val="both"/>
      </w:pPr>
      <w:r>
        <w:rPr>
          <w:bCs/>
          <w:sz w:val="22"/>
          <w:szCs w:val="22"/>
          <w:lang w:eastAsia="it-IT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>FORMCHECKBOX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5" w:name="__Fieldmark__1425_1293031016"/>
      <w:bookmarkStart w:id="6" w:name="_Hlk2766062"/>
      <w:bookmarkEnd w:id="5"/>
      <w:r>
        <w:rPr>
          <w:bCs/>
          <w:sz w:val="22"/>
          <w:szCs w:val="22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bookmarkEnd w:id="6"/>
      <w:r>
        <w:rPr>
          <w:bCs/>
          <w:sz w:val="22"/>
          <w:szCs w:val="22"/>
          <w:lang w:eastAsia="it-IT"/>
        </w:rPr>
        <w:t xml:space="preserve">che </w:t>
      </w:r>
      <w:r>
        <w:rPr>
          <w:b/>
          <w:bCs/>
          <w:sz w:val="22"/>
          <w:szCs w:val="22"/>
          <w:lang w:eastAsia="it-IT"/>
        </w:rPr>
        <w:t>l’impresa è iscritta</w:t>
      </w:r>
      <w:r>
        <w:rPr>
          <w:bCs/>
          <w:sz w:val="22"/>
          <w:szCs w:val="22"/>
          <w:lang w:eastAsia="it-IT"/>
        </w:rPr>
        <w:tab/>
      </w:r>
      <w:r>
        <w:rPr>
          <w:bCs/>
          <w:sz w:val="22"/>
          <w:szCs w:val="22"/>
          <w:lang w:eastAsia="it-IT"/>
        </w:rPr>
        <w:tab/>
      </w:r>
      <w:r>
        <w:rPr>
          <w:sz w:val="22"/>
          <w:szCs w:val="22"/>
          <w:lang w:eastAsia="it-IT"/>
        </w:rPr>
        <w:t>oppure</w:t>
      </w:r>
      <w:r>
        <w:rPr>
          <w:bCs/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ab/>
      </w:r>
      <w:r>
        <w:rPr>
          <w:bCs/>
          <w:sz w:val="22"/>
          <w:szCs w:val="22"/>
          <w:lang w:eastAsia="it-IT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>FORMCHECKBOX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7" w:name="__Fieldmark__1439_1293031016"/>
      <w:bookmarkEnd w:id="7"/>
      <w:r>
        <w:rPr>
          <w:bCs/>
          <w:sz w:val="22"/>
          <w:szCs w:val="22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r>
        <w:rPr>
          <w:bCs/>
          <w:sz w:val="22"/>
          <w:szCs w:val="22"/>
          <w:lang w:eastAsia="it-IT"/>
        </w:rPr>
        <w:t xml:space="preserve">che </w:t>
      </w:r>
      <w:r>
        <w:rPr>
          <w:b/>
          <w:bCs/>
          <w:sz w:val="22"/>
          <w:szCs w:val="22"/>
          <w:lang w:eastAsia="it-IT"/>
        </w:rPr>
        <w:t>l’impresa non è iscritta</w:t>
      </w:r>
    </w:p>
    <w:p w:rsidR="006C51E8" w:rsidRDefault="00EA7C86">
      <w:pPr>
        <w:suppressAutoHyphens w:val="0"/>
        <w:spacing w:after="120"/>
        <w:ind w:left="284"/>
        <w:jc w:val="both"/>
      </w:pPr>
      <w:r>
        <w:rPr>
          <w:bCs/>
          <w:sz w:val="22"/>
          <w:szCs w:val="22"/>
          <w:lang w:eastAsia="it-IT"/>
        </w:rPr>
        <w:t xml:space="preserve">nell’Elenco delle imprese con rating di legalità con il punteggio di </w:t>
      </w:r>
      <w:r>
        <w:rPr>
          <w:bCs/>
          <w:sz w:val="22"/>
          <w:szCs w:val="22"/>
          <w:lang w:eastAsia="it-IT"/>
        </w:rPr>
        <w:t>......  (Decreto interministeriale 20 febbraio 2014, n. 57 e Regolamenti attuativi dell'Autorità Garante della Concorrenza e del Mercato);</w:t>
      </w:r>
    </w:p>
    <w:p w:rsidR="006C51E8" w:rsidRDefault="00EA7C86">
      <w:pPr>
        <w:numPr>
          <w:ilvl w:val="0"/>
          <w:numId w:val="3"/>
        </w:numPr>
        <w:suppressAutoHyphens w:val="0"/>
        <w:spacing w:after="120"/>
        <w:ind w:left="284" w:hanging="284"/>
        <w:jc w:val="both"/>
      </w:pPr>
      <w:r>
        <w:rPr>
          <w:bCs/>
          <w:sz w:val="22"/>
          <w:szCs w:val="22"/>
          <w:lang w:eastAsia="it-IT"/>
        </w:rPr>
        <w:lastRenderedPageBreak/>
        <w:t xml:space="preserve">che l’impresa è in regola con la disciplina antiriciclaggio di cui al D. </w:t>
      </w:r>
      <w:proofErr w:type="spellStart"/>
      <w:r>
        <w:rPr>
          <w:bCs/>
          <w:sz w:val="22"/>
          <w:szCs w:val="22"/>
          <w:lang w:eastAsia="it-IT"/>
        </w:rPr>
        <w:t>Lgs</w:t>
      </w:r>
      <w:proofErr w:type="spellEnd"/>
      <w:r>
        <w:rPr>
          <w:bCs/>
          <w:sz w:val="22"/>
          <w:szCs w:val="22"/>
          <w:lang w:eastAsia="it-IT"/>
        </w:rPr>
        <w:t>. 21 novembre 2007, n. 231, ove applicabi</w:t>
      </w:r>
      <w:r>
        <w:rPr>
          <w:bCs/>
          <w:sz w:val="22"/>
          <w:szCs w:val="22"/>
          <w:lang w:eastAsia="it-IT"/>
        </w:rPr>
        <w:t>le;</w:t>
      </w:r>
    </w:p>
    <w:p w:rsidR="006C51E8" w:rsidRDefault="00EA7C86">
      <w:pPr>
        <w:numPr>
          <w:ilvl w:val="0"/>
          <w:numId w:val="3"/>
        </w:numPr>
        <w:suppressAutoHyphens w:val="0"/>
        <w:spacing w:after="120"/>
        <w:jc w:val="both"/>
      </w:pPr>
      <w:r>
        <w:rPr>
          <w:bCs/>
          <w:sz w:val="22"/>
          <w:szCs w:val="22"/>
          <w:lang w:eastAsia="it-IT"/>
        </w:rPr>
        <w:t xml:space="preserve">che l’impresa </w:t>
      </w:r>
      <w:r>
        <w:rPr>
          <w:sz w:val="22"/>
          <w:szCs w:val="22"/>
          <w:lang w:eastAsia="it-IT"/>
        </w:rPr>
        <w:t>non si trova in rapporto di controllo/collegamento ai sensi dell’art. 2359 C.c. con i propri fornitori di beni/servizi i cui costi siano oggetto di contributo, né ha con essi assetti proprietari sostanzialmente coincidenti</w:t>
      </w:r>
      <w:r>
        <w:rPr>
          <w:rStyle w:val="Richiamoallanotaapidipagina"/>
          <w:sz w:val="22"/>
          <w:szCs w:val="22"/>
          <w:lang w:eastAsia="it-IT"/>
        </w:rPr>
        <w:footnoteReference w:id="3"/>
      </w:r>
      <w:r>
        <w:rPr>
          <w:sz w:val="22"/>
          <w:szCs w:val="22"/>
          <w:lang w:eastAsia="it-IT"/>
        </w:rPr>
        <w:t>;</w:t>
      </w:r>
    </w:p>
    <w:p w:rsidR="006C51E8" w:rsidRDefault="00EA7C86">
      <w:pPr>
        <w:numPr>
          <w:ilvl w:val="0"/>
          <w:numId w:val="3"/>
        </w:numPr>
        <w:suppressAutoHyphens w:val="0"/>
        <w:spacing w:after="120"/>
        <w:jc w:val="both"/>
      </w:pPr>
      <w:r>
        <w:rPr>
          <w:bCs/>
          <w:sz w:val="22"/>
          <w:szCs w:val="22"/>
          <w:lang w:eastAsia="it-IT"/>
        </w:rPr>
        <w:t>che l’impresa</w:t>
      </w:r>
      <w:r>
        <w:rPr>
          <w:bCs/>
          <w:sz w:val="22"/>
          <w:szCs w:val="22"/>
          <w:lang w:eastAsia="it-IT"/>
        </w:rPr>
        <w:t xml:space="preserve">, </w:t>
      </w:r>
      <w:r>
        <w:rPr>
          <w:sz w:val="22"/>
          <w:szCs w:val="22"/>
          <w:lang w:eastAsia="it-IT"/>
        </w:rPr>
        <w:t>relativamente alle stesse spese ammissibili,</w:t>
      </w:r>
    </w:p>
    <w:p w:rsidR="006C51E8" w:rsidRDefault="00EA7C86">
      <w:pPr>
        <w:suppressAutoHyphens w:val="0"/>
        <w:spacing w:after="120"/>
        <w:ind w:left="22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1469_1293031016"/>
      <w:bookmarkEnd w:id="8"/>
      <w:r>
        <w:fldChar w:fldCharType="end"/>
      </w:r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>non ha beneficiato di altri aiuti di Stato</w:t>
      </w:r>
      <w:r>
        <w:rPr>
          <w:bCs/>
          <w:sz w:val="22"/>
          <w:szCs w:val="22"/>
          <w:lang w:eastAsia="it-IT"/>
        </w:rPr>
        <w:t xml:space="preserve">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2"/>
          <w:szCs w:val="22"/>
        </w:rPr>
        <w:instrText>FORMCHECKBOX</w:instrText>
      </w:r>
      <w:r>
        <w:rPr>
          <w:bCs/>
          <w:sz w:val="22"/>
          <w:szCs w:val="22"/>
        </w:rPr>
      </w:r>
      <w:r>
        <w:rPr>
          <w:bCs/>
          <w:sz w:val="22"/>
          <w:szCs w:val="22"/>
        </w:rPr>
        <w:fldChar w:fldCharType="separate"/>
      </w:r>
      <w:bookmarkStart w:id="9" w:name="__Fieldmark__1476_1293031016"/>
      <w:bookmarkEnd w:id="9"/>
      <w:r>
        <w:rPr>
          <w:bCs/>
          <w:sz w:val="22"/>
          <w:szCs w:val="22"/>
        </w:rPr>
        <w:fldChar w:fldCharType="end"/>
      </w:r>
      <w:r>
        <w:rPr>
          <w:sz w:val="22"/>
          <w:szCs w:val="22"/>
          <w:lang w:eastAsia="it-IT"/>
        </w:rPr>
        <w:t xml:space="preserve"> </w:t>
      </w:r>
      <w:r>
        <w:rPr>
          <w:b/>
          <w:bCs/>
          <w:sz w:val="22"/>
          <w:szCs w:val="22"/>
          <w:lang w:eastAsia="it-IT"/>
        </w:rPr>
        <w:t>ha beneficiato dei seguent</w:t>
      </w:r>
      <w:r>
        <w:rPr>
          <w:b/>
          <w:bCs/>
          <w:sz w:val="22"/>
          <w:szCs w:val="22"/>
          <w:lang w:eastAsia="it-IT"/>
        </w:rPr>
        <w:t>i aiuti di Stato</w:t>
      </w:r>
      <w:r>
        <w:rPr>
          <w:bCs/>
          <w:sz w:val="22"/>
          <w:szCs w:val="22"/>
          <w:lang w:eastAsia="it-IT"/>
        </w:rPr>
        <w:t>:</w:t>
      </w:r>
    </w:p>
    <w:p w:rsidR="006C51E8" w:rsidRDefault="006C51E8">
      <w:pPr>
        <w:widowControl w:val="0"/>
        <w:suppressAutoHyphens w:val="0"/>
        <w:snapToGrid w:val="0"/>
        <w:jc w:val="both"/>
        <w:rPr>
          <w:color w:val="FF0000"/>
          <w:sz w:val="22"/>
          <w:szCs w:val="22"/>
          <w:lang w:eastAsia="it-IT"/>
        </w:rPr>
      </w:pPr>
    </w:p>
    <w:tbl>
      <w:tblPr>
        <w:tblW w:w="8403" w:type="dxa"/>
        <w:tblInd w:w="4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1484"/>
        <w:gridCol w:w="1598"/>
        <w:gridCol w:w="1505"/>
        <w:gridCol w:w="1286"/>
        <w:gridCol w:w="1260"/>
      </w:tblGrid>
      <w:tr w:rsidR="006C51E8">
        <w:trPr>
          <w:cantSplit/>
          <w:trHeight w:val="586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1E8" w:rsidRDefault="00EA7C8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eastAsia="it-IT"/>
              </w:rPr>
              <w:t>ENTE CONCEDENTE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1E8" w:rsidRDefault="00EA7C8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eastAsia="it-IT"/>
              </w:rPr>
              <w:t>NORMATIVA DI RIFERIMENTO NAZIONALE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1E8" w:rsidRDefault="00EA7C8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eastAsia="it-IT"/>
              </w:rPr>
              <w:t>PROVVEDIMENTO DI CONCESSIONE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1E8" w:rsidRDefault="00EA7C86">
            <w:pPr>
              <w:suppressAutoHyphens w:val="0"/>
              <w:spacing w:before="280" w:after="280"/>
              <w:jc w:val="center"/>
              <w:rPr>
                <w:b/>
                <w:bCs/>
                <w:smallCaps/>
                <w:sz w:val="16"/>
                <w:szCs w:val="16"/>
                <w:lang w:eastAsia="it-IT"/>
              </w:rPr>
            </w:pPr>
            <w:r>
              <w:rPr>
                <w:b/>
                <w:bCs/>
                <w:smallCaps/>
                <w:sz w:val="16"/>
                <w:szCs w:val="16"/>
                <w:lang w:eastAsia="it-IT"/>
              </w:rPr>
              <w:t>ESTREMI DEL REGOLAMENTO UE DI ESENZIONE</w:t>
            </w:r>
            <w:r>
              <w:rPr>
                <w:rStyle w:val="Richiamoallanotaapidipagina"/>
                <w:b/>
                <w:bCs/>
                <w:smallCaps/>
                <w:sz w:val="16"/>
                <w:szCs w:val="16"/>
                <w:lang w:eastAsia="it-IT"/>
              </w:rPr>
              <w:footnoteReference w:id="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51E8" w:rsidRDefault="00EA7C8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eastAsia="it-IT"/>
              </w:rPr>
              <w:t>INTENSITA’ DI AIUTO APPLICATA)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51E8" w:rsidRDefault="00EA7C86">
            <w:pPr>
              <w:suppressAutoHyphens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mallCaps/>
                <w:sz w:val="16"/>
                <w:szCs w:val="16"/>
                <w:lang w:eastAsia="it-IT"/>
              </w:rPr>
              <w:t>IMPORTO IMPUTATO SULLA VOCE DI COSTO</w:t>
            </w:r>
          </w:p>
        </w:tc>
      </w:tr>
      <w:tr w:rsidR="006C51E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b/>
                <w:bCs/>
                <w:smallCaps/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</w:tr>
      <w:tr w:rsidR="006C51E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</w:tr>
      <w:tr w:rsidR="006C51E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</w:tr>
      <w:tr w:rsidR="006C51E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</w:tr>
      <w:tr w:rsidR="006C51E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</w:tr>
      <w:tr w:rsidR="006C51E8"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1E8" w:rsidRDefault="006C51E8">
            <w:pPr>
              <w:widowControl w:val="0"/>
              <w:suppressAutoHyphens w:val="0"/>
              <w:snapToGrid w:val="0"/>
              <w:jc w:val="both"/>
              <w:rPr>
                <w:sz w:val="22"/>
                <w:szCs w:val="22"/>
                <w:lang w:eastAsia="it-IT"/>
              </w:rPr>
            </w:pPr>
          </w:p>
        </w:tc>
      </w:tr>
    </w:tbl>
    <w:p w:rsidR="006C51E8" w:rsidRDefault="006C51E8">
      <w:pPr>
        <w:widowControl w:val="0"/>
        <w:suppressAutoHyphens w:val="0"/>
        <w:snapToGrid w:val="0"/>
        <w:jc w:val="both"/>
        <w:rPr>
          <w:color w:val="FF0000"/>
          <w:sz w:val="2"/>
          <w:szCs w:val="22"/>
          <w:lang w:eastAsia="it-IT"/>
        </w:rPr>
      </w:pPr>
    </w:p>
    <w:p w:rsidR="006C51E8" w:rsidRDefault="006C51E8">
      <w:pPr>
        <w:suppressAutoHyphens w:val="0"/>
        <w:jc w:val="both"/>
        <w:rPr>
          <w:color w:val="FF0000"/>
          <w:sz w:val="22"/>
          <w:szCs w:val="22"/>
          <w:lang w:eastAsia="it-IT"/>
        </w:rPr>
      </w:pPr>
    </w:p>
    <w:p w:rsidR="006C51E8" w:rsidRDefault="006C51E8">
      <w:pPr>
        <w:widowControl w:val="0"/>
        <w:suppressAutoHyphens w:val="0"/>
        <w:snapToGrid w:val="0"/>
        <w:jc w:val="both"/>
        <w:rPr>
          <w:color w:val="FF0000"/>
          <w:sz w:val="2"/>
          <w:szCs w:val="22"/>
          <w:lang w:eastAsia="it-IT"/>
        </w:rPr>
      </w:pPr>
    </w:p>
    <w:p w:rsidR="006C51E8" w:rsidRDefault="00EA7C86">
      <w:pPr>
        <w:suppressAutoHyphens w:val="0"/>
        <w:spacing w:line="264" w:lineRule="auto"/>
        <w:jc w:val="center"/>
        <w:rPr>
          <w:rFonts w:eastAsia="Calibri"/>
          <w:b/>
          <w:color w:val="FF0000"/>
          <w:sz w:val="2"/>
          <w:szCs w:val="22"/>
          <w:lang w:eastAsia="en-US"/>
        </w:rPr>
      </w:pPr>
      <w:r>
        <w:br w:type="page"/>
      </w:r>
    </w:p>
    <w:p w:rsidR="006C51E8" w:rsidRDefault="00EA7C86">
      <w:pPr>
        <w:suppressAutoHyphens w:val="0"/>
        <w:spacing w:line="264" w:lineRule="auto"/>
        <w:jc w:val="center"/>
      </w:pPr>
      <w:r>
        <w:rPr>
          <w:rFonts w:eastAsia="Calibri"/>
          <w:b/>
          <w:lang w:eastAsia="en-US"/>
        </w:rPr>
        <w:lastRenderedPageBreak/>
        <w:t>ALLEGA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sz w:val="22"/>
          <w:szCs w:val="22"/>
          <w:lang w:eastAsia="it-IT"/>
        </w:rPr>
        <w:t>Modulo Misura B;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sz w:val="22"/>
          <w:szCs w:val="22"/>
          <w:lang w:eastAsia="it-IT"/>
        </w:rPr>
        <w:t xml:space="preserve">Preventivi di spesa; 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sz w:val="22"/>
          <w:szCs w:val="22"/>
          <w:lang w:eastAsia="it-IT"/>
        </w:rPr>
        <w:t xml:space="preserve">Modello F23 relativo al versamento dell’imposta di bollo; 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i/>
          <w:iCs/>
          <w:sz w:val="22"/>
          <w:szCs w:val="22"/>
          <w:lang w:eastAsia="it-IT"/>
        </w:rPr>
        <w:t>Eventuale</w:t>
      </w:r>
      <w:r>
        <w:rPr>
          <w:b/>
          <w:bCs/>
          <w:sz w:val="22"/>
          <w:szCs w:val="22"/>
          <w:lang w:eastAsia="it-IT"/>
        </w:rPr>
        <w:t xml:space="preserve"> dichiarazione relativa al rating di legalità; 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i/>
          <w:iCs/>
          <w:sz w:val="22"/>
          <w:szCs w:val="22"/>
          <w:lang w:eastAsia="it-IT"/>
        </w:rPr>
        <w:t>Eventuale</w:t>
      </w:r>
      <w:r>
        <w:rPr>
          <w:b/>
          <w:bCs/>
          <w:sz w:val="22"/>
          <w:szCs w:val="22"/>
          <w:lang w:eastAsia="it-IT"/>
        </w:rPr>
        <w:t xml:space="preserve"> Modulo autodichiarazione di “Ulteriori fornitori” - di cui alla lettera </w:t>
      </w:r>
      <w:r>
        <w:rPr>
          <w:b/>
          <w:bCs/>
          <w:i/>
          <w:sz w:val="22"/>
          <w:szCs w:val="22"/>
          <w:lang w:eastAsia="it-IT"/>
        </w:rPr>
        <w:t>a</w:t>
      </w:r>
      <w:r>
        <w:rPr>
          <w:b/>
          <w:bCs/>
          <w:sz w:val="22"/>
          <w:szCs w:val="22"/>
          <w:lang w:eastAsia="it-IT"/>
        </w:rPr>
        <w:t xml:space="preserve">) Scheda 2 </w:t>
      </w:r>
      <w:r>
        <w:rPr>
          <w:b/>
          <w:bCs/>
          <w:sz w:val="22"/>
          <w:szCs w:val="22"/>
          <w:lang w:eastAsia="it-IT"/>
        </w:rPr>
        <w:t>Misura B del bando;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i/>
          <w:iCs/>
          <w:sz w:val="22"/>
          <w:szCs w:val="22"/>
          <w:lang w:eastAsia="it-IT"/>
        </w:rPr>
        <w:t>Eventuale</w:t>
      </w:r>
      <w:r>
        <w:rPr>
          <w:b/>
          <w:bCs/>
          <w:sz w:val="22"/>
          <w:szCs w:val="22"/>
          <w:lang w:eastAsia="it-IT"/>
        </w:rPr>
        <w:t xml:space="preserve"> Modulo Procura dell’intermediario abilitato;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sz w:val="22"/>
          <w:szCs w:val="22"/>
          <w:lang w:eastAsia="it-IT"/>
        </w:rPr>
        <w:t>DURC;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sz w:val="22"/>
          <w:szCs w:val="22"/>
          <w:lang w:eastAsia="it-IT"/>
        </w:rPr>
        <w:t>Prova di compilazione dell’</w:t>
      </w:r>
      <w:proofErr w:type="spellStart"/>
      <w:r>
        <w:rPr>
          <w:b/>
          <w:bCs/>
          <w:sz w:val="22"/>
          <w:szCs w:val="22"/>
          <w:lang w:eastAsia="it-IT"/>
        </w:rPr>
        <w:t>Assessment</w:t>
      </w:r>
      <w:proofErr w:type="spellEnd"/>
      <w:r>
        <w:rPr>
          <w:b/>
          <w:bCs/>
          <w:sz w:val="22"/>
          <w:szCs w:val="22"/>
          <w:lang w:eastAsia="it-IT"/>
        </w:rPr>
        <w:t xml:space="preserve"> Selfi4.0;</w:t>
      </w:r>
    </w:p>
    <w:p w:rsidR="006C51E8" w:rsidRDefault="00EA7C86">
      <w:pPr>
        <w:numPr>
          <w:ilvl w:val="0"/>
          <w:numId w:val="2"/>
        </w:numPr>
        <w:suppressAutoHyphens w:val="0"/>
        <w:spacing w:line="264" w:lineRule="auto"/>
        <w:ind w:left="284" w:hanging="284"/>
        <w:jc w:val="both"/>
      </w:pPr>
      <w:r>
        <w:rPr>
          <w:b/>
          <w:bCs/>
          <w:sz w:val="22"/>
          <w:szCs w:val="22"/>
          <w:lang w:eastAsia="it-IT"/>
        </w:rPr>
        <w:t>IBAN aziendale.</w:t>
      </w:r>
    </w:p>
    <w:p w:rsidR="006C51E8" w:rsidRDefault="006C51E8">
      <w:pPr>
        <w:suppressAutoHyphens w:val="0"/>
        <w:spacing w:line="264" w:lineRule="auto"/>
        <w:jc w:val="both"/>
        <w:rPr>
          <w:bCs/>
          <w:sz w:val="22"/>
          <w:szCs w:val="22"/>
          <w:lang w:eastAsia="it-IT"/>
        </w:rPr>
      </w:pPr>
    </w:p>
    <w:p w:rsidR="006C51E8" w:rsidRDefault="006C51E8">
      <w:pPr>
        <w:suppressAutoHyphens w:val="0"/>
        <w:spacing w:line="264" w:lineRule="auto"/>
        <w:ind w:left="36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6C51E8" w:rsidRDefault="00EA7C86">
      <w:pPr>
        <w:suppressAutoHyphens w:val="0"/>
        <w:spacing w:line="264" w:lineRule="auto"/>
        <w:ind w:left="360"/>
        <w:jc w:val="center"/>
      </w:pPr>
      <w:r>
        <w:rPr>
          <w:rFonts w:eastAsia="Calibri"/>
          <w:b/>
          <w:sz w:val="22"/>
          <w:szCs w:val="22"/>
          <w:lang w:eastAsia="en-US"/>
        </w:rPr>
        <w:t>SI IMPEGNA</w:t>
      </w:r>
    </w:p>
    <w:p w:rsidR="006C51E8" w:rsidRDefault="006C51E8">
      <w:pPr>
        <w:suppressAutoHyphens w:val="0"/>
        <w:spacing w:line="264" w:lineRule="auto"/>
        <w:ind w:left="284" w:hanging="284"/>
        <w:jc w:val="both"/>
        <w:rPr>
          <w:rFonts w:eastAsia="Calibri"/>
          <w:b/>
          <w:sz w:val="22"/>
          <w:szCs w:val="22"/>
          <w:lang w:eastAsia="en-US"/>
        </w:rPr>
      </w:pPr>
    </w:p>
    <w:p w:rsidR="006C51E8" w:rsidRDefault="00EA7C86">
      <w:pPr>
        <w:suppressAutoHyphens w:val="0"/>
        <w:spacing w:line="264" w:lineRule="auto"/>
        <w:jc w:val="both"/>
      </w:pPr>
      <w:r>
        <w:rPr>
          <w:rFonts w:eastAsia="Calibri"/>
          <w:sz w:val="22"/>
          <w:szCs w:val="22"/>
          <w:lang w:eastAsia="en-US"/>
        </w:rPr>
        <w:t>In caso di concessione del contributo:</w:t>
      </w:r>
    </w:p>
    <w:p w:rsidR="006C51E8" w:rsidRDefault="00EA7C86">
      <w:pPr>
        <w:suppressAutoHyphens w:val="0"/>
        <w:spacing w:line="264" w:lineRule="auto"/>
        <w:ind w:left="284" w:hanging="284"/>
        <w:jc w:val="both"/>
      </w:pP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  <w:t xml:space="preserve">a comunicare tempestivamente all’indirizzo PEC </w:t>
      </w:r>
      <w:r>
        <w:rPr>
          <w:rFonts w:eastAsia="Calibri"/>
          <w:b/>
          <w:sz w:val="22"/>
          <w:szCs w:val="22"/>
          <w:lang w:eastAsia="en-US"/>
        </w:rPr>
        <w:t>cciaa.mes</w:t>
      </w:r>
      <w:r>
        <w:rPr>
          <w:rFonts w:eastAsia="Calibri"/>
          <w:b/>
          <w:sz w:val="22"/>
          <w:szCs w:val="22"/>
          <w:lang w:eastAsia="en-US"/>
        </w:rPr>
        <w:t>sina@me.legalmail.camcom.it</w:t>
      </w:r>
      <w:r>
        <w:rPr>
          <w:rFonts w:eastAsia="Calibri"/>
          <w:sz w:val="22"/>
          <w:szCs w:val="22"/>
          <w:lang w:eastAsia="en-US"/>
        </w:rPr>
        <w:t xml:space="preserve"> ogni eventuale variazione relativamente alle informazioni e ai dati contenuti nella presente domanda e nella documentazione allegata che ne costituisce parte integrante;</w:t>
      </w:r>
    </w:p>
    <w:p w:rsidR="006C51E8" w:rsidRDefault="00EA7C86">
      <w:pPr>
        <w:suppressAutoHyphens w:val="0"/>
        <w:spacing w:line="264" w:lineRule="auto"/>
        <w:ind w:left="284" w:hanging="284"/>
        <w:jc w:val="both"/>
      </w:pP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  <w:t xml:space="preserve">con riferimento al periodo intercorrente tra la domanda </w:t>
      </w:r>
      <w:r>
        <w:rPr>
          <w:rFonts w:eastAsia="Calibri"/>
          <w:sz w:val="22"/>
          <w:szCs w:val="22"/>
          <w:lang w:eastAsia="en-US"/>
        </w:rPr>
        <w:t>e l’erogazione del contributo, a comunicare eventualmente la revoca o sospensione del rating di legalità</w:t>
      </w:r>
      <w:r>
        <w:rPr>
          <w:bCs/>
          <w:sz w:val="22"/>
          <w:szCs w:val="22"/>
          <w:lang w:eastAsia="it-IT"/>
        </w:rPr>
        <w:t>;</w:t>
      </w:r>
    </w:p>
    <w:p w:rsidR="006C51E8" w:rsidRDefault="00EA7C86">
      <w:pPr>
        <w:suppressAutoHyphens w:val="0"/>
        <w:spacing w:line="264" w:lineRule="auto"/>
        <w:ind w:left="284" w:hanging="284"/>
        <w:jc w:val="both"/>
      </w:pPr>
      <w:r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  <w:t xml:space="preserve">in caso di concessione del contributo, ad inviare la documentazione finale relativa alle spese sostenute, secondo le modalità previste dall’art. 13 </w:t>
      </w:r>
      <w:r>
        <w:rPr>
          <w:rFonts w:eastAsia="Calibri"/>
          <w:sz w:val="22"/>
          <w:szCs w:val="22"/>
          <w:lang w:eastAsia="en-US"/>
        </w:rPr>
        <w:t>del Bando (Rendicontazione e liquidazione del voucher).</w:t>
      </w:r>
    </w:p>
    <w:p w:rsidR="006C51E8" w:rsidRDefault="006C51E8">
      <w:pPr>
        <w:suppressAutoHyphens w:val="0"/>
        <w:spacing w:line="264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</w:p>
    <w:p w:rsidR="006C51E8" w:rsidRDefault="006C51E8">
      <w:pPr>
        <w:suppressAutoHyphens w:val="0"/>
        <w:spacing w:line="264" w:lineRule="auto"/>
        <w:ind w:left="4532" w:firstLine="424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DB0154" w:rsidRDefault="00EA7C86">
      <w:pPr>
        <w:suppressAutoHyphens w:val="0"/>
        <w:spacing w:line="264" w:lineRule="auto"/>
        <w:ind w:left="4532" w:firstLine="424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Firma digitale richiedente</w:t>
      </w:r>
    </w:p>
    <w:p w:rsidR="00DB0154" w:rsidRDefault="00DB0154">
      <w:pPr>
        <w:suppressAutoHyphens w:val="0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br w:type="page"/>
      </w:r>
      <w:bookmarkStart w:id="10" w:name="_GoBack"/>
      <w:bookmarkEnd w:id="10"/>
    </w:p>
    <w:p w:rsidR="006C51E8" w:rsidRDefault="006C51E8">
      <w:pPr>
        <w:suppressAutoHyphens w:val="0"/>
        <w:spacing w:line="264" w:lineRule="auto"/>
        <w:ind w:left="4532" w:firstLine="424"/>
        <w:jc w:val="both"/>
        <w:rPr>
          <w:rFonts w:eastAsia="Calibri"/>
          <w:b/>
          <w:color w:val="000000"/>
          <w:sz w:val="16"/>
          <w:szCs w:val="16"/>
          <w:lang w:eastAsia="en-US"/>
        </w:rPr>
      </w:pPr>
    </w:p>
    <w:p w:rsidR="006C51E8" w:rsidRDefault="00EA7C86">
      <w:pPr>
        <w:pStyle w:val="NormaleWeb1"/>
        <w:spacing w:before="0" w:after="0"/>
        <w:jc w:val="both"/>
        <w:rPr>
          <w:color w:val="808080" w:themeColor="background1" w:themeShade="80"/>
        </w:rPr>
      </w:pPr>
      <w:r>
        <w:rPr>
          <w:b/>
          <w:bCs/>
          <w:color w:val="808080" w:themeColor="background1" w:themeShade="80"/>
          <w:sz w:val="18"/>
          <w:szCs w:val="18"/>
        </w:rPr>
        <w:t>INFORMATIVA AI SENSI DEGLI ARTICOLI 13 E 14 DEL REGOLAMENTO UE 2016/679 (GDPR).</w:t>
      </w:r>
    </w:p>
    <w:p w:rsidR="006C51E8" w:rsidRDefault="00EA7C86">
      <w:pPr>
        <w:spacing w:line="264" w:lineRule="auto"/>
        <w:ind w:left="284" w:hanging="284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>1.</w:t>
      </w:r>
      <w:r>
        <w:rPr>
          <w:rFonts w:eastAsia="MS Mincho"/>
          <w:color w:val="808080" w:themeColor="background1" w:themeShade="80"/>
          <w:sz w:val="18"/>
          <w:szCs w:val="18"/>
        </w:rPr>
        <w:tab/>
      </w:r>
      <w:r>
        <w:rPr>
          <w:rFonts w:eastAsia="MS Mincho"/>
          <w:color w:val="808080" w:themeColor="background1" w:themeShade="80"/>
          <w:sz w:val="18"/>
          <w:szCs w:val="18"/>
        </w:rPr>
        <w:t>Ai sensi e per gli effetti di quanto previsto dagli artt. 13 e 14 del Regolamento (UE) 2016/679 del Parlamento e del Consiglio Europeo relativo alla protezione delle persone fisiche con riguardo al trattamento dei dati personali, nonché alla libera circola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zione di tali dati (di seguito GDPR), la Camera di Commercio Industria ed Artigianato di </w:t>
      </w:r>
      <w:r>
        <w:rPr>
          <w:color w:val="808080" w:themeColor="background1" w:themeShade="80"/>
          <w:sz w:val="18"/>
          <w:szCs w:val="18"/>
        </w:rPr>
        <w:t>Messina</w:t>
      </w:r>
      <w:r>
        <w:rPr>
          <w:rFonts w:eastAsia="MS Mincho"/>
          <w:color w:val="808080" w:themeColor="background1" w:themeShade="80"/>
          <w:sz w:val="18"/>
          <w:szCs w:val="18"/>
        </w:rPr>
        <w:t>(di seguito anche “CCIAA”) intende informarLa sulle modalità del trattamento dei dati personali acquisiti ai fini della presentazione e gestione della domanda d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i contributo. </w:t>
      </w:r>
    </w:p>
    <w:p w:rsidR="006C51E8" w:rsidRDefault="00EA7C86">
      <w:pPr>
        <w:spacing w:line="264" w:lineRule="auto"/>
        <w:ind w:left="284" w:hanging="284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>2.</w:t>
      </w:r>
      <w:r>
        <w:rPr>
          <w:rFonts w:eastAsia="MS Mincho"/>
          <w:color w:val="808080" w:themeColor="background1" w:themeShade="80"/>
          <w:sz w:val="18"/>
          <w:szCs w:val="18"/>
        </w:rPr>
        <w:tab/>
      </w:r>
      <w:r>
        <w:rPr>
          <w:rFonts w:eastAsia="MS Mincho"/>
          <w:b/>
          <w:color w:val="808080" w:themeColor="background1" w:themeShade="80"/>
          <w:sz w:val="18"/>
          <w:szCs w:val="18"/>
        </w:rPr>
        <w:t>Finalità del trattamento e base giuridica</w:t>
      </w:r>
      <w:r>
        <w:rPr>
          <w:rFonts w:eastAsia="MS Mincho"/>
          <w:color w:val="808080" w:themeColor="background1" w:themeShade="80"/>
          <w:sz w:val="18"/>
          <w:szCs w:val="18"/>
        </w:rPr>
        <w:t>: i dati conferiti saranno trattati esclusivamente per le finalità e sulla base dei presupposti giuridici per il trattamento (adempimento di un obbligo legale al quale è soggetto il Titolare, ex ar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t. 6, par. 1, </w:t>
      </w:r>
      <w:proofErr w:type="spellStart"/>
      <w:r>
        <w:rPr>
          <w:rFonts w:eastAsia="MS Mincho"/>
          <w:color w:val="808080" w:themeColor="background1" w:themeShade="80"/>
          <w:sz w:val="18"/>
          <w:szCs w:val="18"/>
        </w:rPr>
        <w:t>lett</w:t>
      </w:r>
      <w:proofErr w:type="spellEnd"/>
      <w:r>
        <w:rPr>
          <w:rFonts w:eastAsia="MS Mincho"/>
          <w:color w:val="808080" w:themeColor="background1" w:themeShade="80"/>
          <w:sz w:val="18"/>
          <w:szCs w:val="18"/>
        </w:rPr>
        <w:t>. c del GDPR) di cui all’art. 1 del presente bando. Tali finalità comprendono:</w:t>
      </w:r>
    </w:p>
    <w:p w:rsidR="006C51E8" w:rsidRDefault="00EA7C86">
      <w:pPr>
        <w:pStyle w:val="Paragrafoelenco1"/>
        <w:numPr>
          <w:ilvl w:val="0"/>
          <w:numId w:val="1"/>
        </w:numPr>
        <w:suppressAutoHyphens w:val="0"/>
        <w:spacing w:line="264" w:lineRule="auto"/>
        <w:contextualSpacing/>
        <w:jc w:val="both"/>
        <w:rPr>
          <w:color w:val="808080" w:themeColor="background1" w:themeShade="80"/>
        </w:rPr>
      </w:pPr>
      <w:r>
        <w:rPr>
          <w:rFonts w:ascii="Times New Roman" w:eastAsia="MS Mincho" w:hAnsi="Times New Roman"/>
          <w:color w:val="808080" w:themeColor="background1" w:themeShade="80"/>
          <w:sz w:val="18"/>
          <w:szCs w:val="18"/>
        </w:rPr>
        <w:t>le fasi di istruttoria, amministrativa e di merito, delle domande, comprese le verifiche sulle dichiarazioni rese,</w:t>
      </w:r>
    </w:p>
    <w:p w:rsidR="006C51E8" w:rsidRDefault="00EA7C86">
      <w:pPr>
        <w:pStyle w:val="Paragrafoelenco1"/>
        <w:numPr>
          <w:ilvl w:val="0"/>
          <w:numId w:val="1"/>
        </w:numPr>
        <w:suppressAutoHyphens w:val="0"/>
        <w:spacing w:after="0" w:line="264" w:lineRule="auto"/>
        <w:ind w:left="714" w:hanging="357"/>
        <w:contextualSpacing/>
        <w:jc w:val="both"/>
        <w:rPr>
          <w:color w:val="808080" w:themeColor="background1" w:themeShade="80"/>
        </w:rPr>
      </w:pPr>
      <w:r>
        <w:rPr>
          <w:rFonts w:ascii="Times New Roman" w:eastAsia="MS Mincho" w:hAnsi="Times New Roman"/>
          <w:color w:val="808080" w:themeColor="background1" w:themeShade="80"/>
          <w:sz w:val="18"/>
          <w:szCs w:val="18"/>
        </w:rPr>
        <w:t>l’analisi delle rendicontazioni effettuate a</w:t>
      </w:r>
      <w:r>
        <w:rPr>
          <w:rFonts w:ascii="Times New Roman" w:eastAsia="MS Mincho" w:hAnsi="Times New Roman"/>
          <w:color w:val="808080" w:themeColor="background1" w:themeShade="80"/>
          <w:sz w:val="18"/>
          <w:szCs w:val="18"/>
        </w:rPr>
        <w:t>i fini della liquidazione dei voucher.</w:t>
      </w:r>
    </w:p>
    <w:p w:rsidR="006C51E8" w:rsidRDefault="00EA7C86">
      <w:pPr>
        <w:spacing w:line="264" w:lineRule="auto"/>
        <w:ind w:left="284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>Con la sottoscrizione della domanda di partecipazione, il beneficiario garantisce di aver reso disponibile la presente informativa a tutte le persone fisiche (appartenenti alla propria organizzazione ovvero esterni ad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essa) i cui dati saranno forniti alla Camera di commercio per le finalità precedentemente indicate.</w:t>
      </w:r>
    </w:p>
    <w:p w:rsidR="006C51E8" w:rsidRDefault="00EA7C86">
      <w:pPr>
        <w:spacing w:line="264" w:lineRule="auto"/>
        <w:ind w:left="284" w:hanging="284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 xml:space="preserve">3. </w:t>
      </w:r>
      <w:r>
        <w:rPr>
          <w:rFonts w:eastAsia="MS Mincho"/>
          <w:b/>
          <w:color w:val="808080" w:themeColor="background1" w:themeShade="80"/>
          <w:sz w:val="18"/>
          <w:szCs w:val="18"/>
        </w:rPr>
        <w:t>Obbligatorietà del conferimento dei dati: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il conferimento dei dati personali da parte del beneficiario costituisce presupposto indispensabile per lo svo</w:t>
      </w:r>
      <w:r>
        <w:rPr>
          <w:rFonts w:eastAsia="MS Mincho"/>
          <w:color w:val="808080" w:themeColor="background1" w:themeShade="80"/>
          <w:sz w:val="18"/>
          <w:szCs w:val="18"/>
        </w:rPr>
        <w:t>lgimento delle attività previste dal Punto Impresa Digitale (PID) con particolare riferimento alla presentazione della domanda di contributo ed alla corretta gestione amministrativa e della corrispondenza nonché per finalità strettamente connesse all’ademp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imento degli obblighi di legge, contabili e fiscali. Il loro mancato conferimento </w:t>
      </w:r>
      <w:r>
        <w:rPr>
          <w:color w:val="808080" w:themeColor="background1" w:themeShade="80"/>
          <w:sz w:val="18"/>
          <w:szCs w:val="18"/>
        </w:rPr>
        <w:t>comporta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l’impossibilità di ottenere quanto richiesto o la concessione del contributo richiesto. </w:t>
      </w:r>
    </w:p>
    <w:p w:rsidR="006C51E8" w:rsidRDefault="00EA7C86">
      <w:pPr>
        <w:spacing w:line="264" w:lineRule="auto"/>
        <w:ind w:left="284" w:hanging="284"/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sz w:val="18"/>
          <w:szCs w:val="18"/>
        </w:rPr>
        <w:t>4</w:t>
      </w:r>
      <w:r>
        <w:rPr>
          <w:b/>
          <w:color w:val="808080" w:themeColor="background1" w:themeShade="80"/>
          <w:sz w:val="18"/>
          <w:szCs w:val="18"/>
        </w:rPr>
        <w:t>. Soggetti autorizzati al trattamento, modalità del trattamento, comunicaz</w:t>
      </w:r>
      <w:r>
        <w:rPr>
          <w:b/>
          <w:color w:val="808080" w:themeColor="background1" w:themeShade="80"/>
          <w:sz w:val="18"/>
          <w:szCs w:val="18"/>
        </w:rPr>
        <w:t xml:space="preserve">ione e diffusione: </w:t>
      </w:r>
      <w:r>
        <w:rPr>
          <w:color w:val="808080" w:themeColor="background1" w:themeShade="80"/>
          <w:sz w:val="18"/>
          <w:szCs w:val="18"/>
        </w:rPr>
        <w:t>i dati acquisiti saranno trattati, oltre che da soggetti appositamente autorizzati dalla Camera di commercio (comprese le persone fisiche componenti i Nuclei di valutazione di cui all’art. 10) anche da Società del Sistema camerale apposi</w:t>
      </w:r>
      <w:r>
        <w:rPr>
          <w:color w:val="808080" w:themeColor="background1" w:themeShade="80"/>
          <w:sz w:val="18"/>
          <w:szCs w:val="18"/>
        </w:rPr>
        <w:t>tamente incaricate e nominate Responsabili esterni del trattamento ai sensi dell’art. 28 del GDPR.</w:t>
      </w:r>
    </w:p>
    <w:p w:rsidR="006C51E8" w:rsidRDefault="00EA7C86">
      <w:pPr>
        <w:spacing w:line="264" w:lineRule="auto"/>
        <w:ind w:left="284"/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sz w:val="18"/>
          <w:szCs w:val="18"/>
        </w:rPr>
        <w:t>I dati saranno raccolti, utilizzati e trattati con modalità manuali, informatiche e telematiche secondo principi di correttezza e liceità ed adottando s</w:t>
      </w:r>
      <w:r>
        <w:rPr>
          <w:rFonts w:eastAsia="MS Mincho"/>
          <w:color w:val="808080" w:themeColor="background1" w:themeShade="80"/>
          <w:sz w:val="18"/>
          <w:szCs w:val="18"/>
        </w:rPr>
        <w:t>pecif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iche misure di sicurezza per prevenire la perdita dei dati, usi illeciti o non corretti ed accessi non autorizzati. </w:t>
      </w:r>
    </w:p>
    <w:p w:rsidR="006C51E8" w:rsidRDefault="00EA7C86">
      <w:pPr>
        <w:widowControl w:val="0"/>
        <w:ind w:left="284"/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sz w:val="18"/>
          <w:szCs w:val="18"/>
        </w:rPr>
        <w:t>Alcuni dati potranno essere comunicati ad Enti Pubblici ed Autorità di controllo in sede di verifica delle dichiarazioni rese, e sottoposti</w:t>
      </w:r>
      <w:r>
        <w:rPr>
          <w:color w:val="808080" w:themeColor="background1" w:themeShade="80"/>
          <w:sz w:val="18"/>
          <w:szCs w:val="18"/>
        </w:rPr>
        <w:t xml:space="preserve"> a diffusione mediante pubblicazione sul sito camerale in adempimento degli obblighi di trasparenza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ai sensi del D.lgs. 14 marzo 2013, n. 33. Resta fermo l’obbligo della CCIAA di comunicare i dati all’Autorità Giudiziaria, ogni qual volta venga inoltrata s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pecifica richiesta al riguardo. </w:t>
      </w:r>
    </w:p>
    <w:p w:rsidR="006C51E8" w:rsidRDefault="00EA7C86">
      <w:pPr>
        <w:spacing w:line="264" w:lineRule="auto"/>
        <w:ind w:left="284" w:hanging="284"/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sz w:val="18"/>
          <w:szCs w:val="18"/>
        </w:rPr>
        <w:t>5</w:t>
      </w:r>
      <w:r>
        <w:rPr>
          <w:b/>
          <w:color w:val="808080" w:themeColor="background1" w:themeShade="80"/>
          <w:sz w:val="18"/>
          <w:szCs w:val="18"/>
        </w:rPr>
        <w:t xml:space="preserve">. Periodo di conservazione: </w:t>
      </w:r>
      <w:r>
        <w:rPr>
          <w:color w:val="808080" w:themeColor="background1" w:themeShade="80"/>
          <w:sz w:val="18"/>
          <w:szCs w:val="18"/>
        </w:rPr>
        <w:t>i dati acquisiti ai fini della partecipazione al presente Bando saranno conservati per 10 anni + 1 anno ulteriore in attesa di distruzione periodica a far data dall’avvenuta corresponsione del c</w:t>
      </w:r>
      <w:r>
        <w:rPr>
          <w:color w:val="808080" w:themeColor="background1" w:themeShade="80"/>
          <w:sz w:val="18"/>
          <w:szCs w:val="18"/>
        </w:rPr>
        <w:t xml:space="preserve">ontributo. Sono fatti salvi gli ulteriori obblighi di conservazione documentale previsti dalla legge. </w:t>
      </w:r>
    </w:p>
    <w:p w:rsidR="006C51E8" w:rsidRDefault="00EA7C86">
      <w:pPr>
        <w:spacing w:line="264" w:lineRule="auto"/>
        <w:ind w:left="284" w:hanging="284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>6</w:t>
      </w:r>
      <w:r>
        <w:rPr>
          <w:rFonts w:eastAsia="MS Mincho"/>
          <w:b/>
          <w:color w:val="808080" w:themeColor="background1" w:themeShade="80"/>
          <w:sz w:val="18"/>
          <w:szCs w:val="18"/>
        </w:rPr>
        <w:t>.</w:t>
      </w:r>
      <w:r>
        <w:rPr>
          <w:rFonts w:eastAsia="MS Mincho"/>
          <w:b/>
          <w:color w:val="808080" w:themeColor="background1" w:themeShade="80"/>
          <w:sz w:val="18"/>
          <w:szCs w:val="18"/>
        </w:rPr>
        <w:tab/>
        <w:t xml:space="preserve">Diritti degli interessati: </w:t>
      </w:r>
      <w:r>
        <w:rPr>
          <w:rFonts w:eastAsia="MS Mincho"/>
          <w:color w:val="808080" w:themeColor="background1" w:themeShade="80"/>
          <w:sz w:val="18"/>
          <w:szCs w:val="18"/>
        </w:rPr>
        <w:t>ai sensi degli art. 13, comma 2, lettere (b) e (d) e 14, comma 2, lettere (d) e (e), nonché degli artt. 15, 16, 17, 18, e 2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1 del GDPR, i soggetti cui si riferiscono i dati personali hanno il diritto in qualunque momento di: </w:t>
      </w:r>
    </w:p>
    <w:p w:rsidR="006C51E8" w:rsidRDefault="00EA7C86">
      <w:pPr>
        <w:numPr>
          <w:ilvl w:val="0"/>
          <w:numId w:val="4"/>
        </w:numPr>
        <w:suppressAutoHyphens w:val="0"/>
        <w:spacing w:line="264" w:lineRule="auto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>chiedere al Titolare del trattamento l'accesso ai dati personali, la rettifica, l’integrazione, la cancellazione degli stessi</w:t>
      </w:r>
      <w:r>
        <w:rPr>
          <w:color w:val="808080" w:themeColor="background1" w:themeShade="80"/>
          <w:sz w:val="18"/>
          <w:szCs w:val="18"/>
        </w:rPr>
        <w:t xml:space="preserve"> (ove compatibile con gli obblighi di conservazione),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la limitazione del trattamento dei dati che la riguardano o di opporsi al trattamento degli stessi qualora ricorrano i presupposti previsti dal GDPR; </w:t>
      </w:r>
    </w:p>
    <w:p w:rsidR="006C51E8" w:rsidRDefault="00EA7C86">
      <w:pPr>
        <w:numPr>
          <w:ilvl w:val="0"/>
          <w:numId w:val="4"/>
        </w:numPr>
        <w:suppressAutoHyphens w:val="0"/>
        <w:spacing w:line="264" w:lineRule="auto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>esercitare i diritti di cui alla lettera a) mediant</w:t>
      </w:r>
      <w:r>
        <w:rPr>
          <w:rFonts w:eastAsia="MS Mincho"/>
          <w:color w:val="808080" w:themeColor="background1" w:themeShade="80"/>
          <w:sz w:val="18"/>
          <w:szCs w:val="18"/>
        </w:rPr>
        <w:t>e la casella di posta</w:t>
      </w:r>
      <w:r>
        <w:rPr>
          <w:rFonts w:eastAsia="MS Mincho"/>
          <w:color w:val="808080" w:themeColor="background1" w:themeShade="80"/>
          <w:sz w:val="21"/>
          <w:szCs w:val="21"/>
        </w:rPr>
        <w:t xml:space="preserve"> </w:t>
      </w:r>
      <w:r>
        <w:rPr>
          <w:rStyle w:val="CollegamentoInternet"/>
          <w:b/>
          <w:i/>
          <w:iCs/>
          <w:color w:val="808080"/>
          <w:sz w:val="21"/>
          <w:szCs w:val="21"/>
          <w:u w:val="none"/>
        </w:rPr>
        <w:t>segreteria@me.camcom.it</w:t>
      </w:r>
      <w:r>
        <w:rPr>
          <w:rStyle w:val="CollegamentoInternet"/>
          <w:i/>
          <w:iCs/>
          <w:color w:val="808080"/>
          <w:sz w:val="21"/>
          <w:szCs w:val="21"/>
          <w:u w:val="none"/>
        </w:rPr>
        <w:t>,</w:t>
      </w:r>
      <w:r>
        <w:rPr>
          <w:i/>
          <w:color w:val="808080" w:themeColor="background1" w:themeShade="80"/>
          <w:sz w:val="21"/>
          <w:szCs w:val="21"/>
        </w:rPr>
        <w:t xml:space="preserve"> </w:t>
      </w:r>
      <w:r>
        <w:rPr>
          <w:color w:val="808080" w:themeColor="background1" w:themeShade="80"/>
          <w:sz w:val="18"/>
          <w:szCs w:val="18"/>
        </w:rPr>
        <w:t>c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on idonea comunicazione; </w:t>
      </w:r>
    </w:p>
    <w:p w:rsidR="006C51E8" w:rsidRDefault="00EA7C86">
      <w:pPr>
        <w:numPr>
          <w:ilvl w:val="0"/>
          <w:numId w:val="4"/>
        </w:numPr>
        <w:suppressAutoHyphens w:val="0"/>
        <w:spacing w:line="264" w:lineRule="auto"/>
        <w:jc w:val="both"/>
        <w:rPr>
          <w:color w:val="808080" w:themeColor="background1" w:themeShade="80"/>
        </w:rPr>
      </w:pPr>
      <w:r>
        <w:rPr>
          <w:rFonts w:eastAsia="MS Mincho"/>
          <w:color w:val="808080" w:themeColor="background1" w:themeShade="80"/>
          <w:sz w:val="18"/>
          <w:szCs w:val="18"/>
        </w:rPr>
        <w:t xml:space="preserve">proporre un reclamo al Garante per la protezione dei dati personali, ex art. 77 del GDPR, seguendo le procedure e le indicazioni pubblicate sul sito web ufficiale dell’Autorità: </w:t>
      </w:r>
      <w:r>
        <w:rPr>
          <w:color w:val="808080" w:themeColor="background1" w:themeShade="80"/>
          <w:sz w:val="18"/>
          <w:szCs w:val="18"/>
        </w:rPr>
        <w:t>www.garanteprivacy.it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. </w:t>
      </w:r>
    </w:p>
    <w:p w:rsidR="006C51E8" w:rsidRDefault="00EA7C86">
      <w:pPr>
        <w:spacing w:line="264" w:lineRule="auto"/>
        <w:ind w:left="284" w:hanging="284"/>
        <w:jc w:val="both"/>
      </w:pPr>
      <w:r>
        <w:rPr>
          <w:rFonts w:eastAsia="MS Mincho"/>
          <w:color w:val="808080" w:themeColor="background1" w:themeShade="80"/>
          <w:sz w:val="18"/>
          <w:szCs w:val="18"/>
        </w:rPr>
        <w:t>7.</w:t>
      </w:r>
      <w:r>
        <w:rPr>
          <w:rFonts w:eastAsia="MS Mincho"/>
          <w:color w:val="808080" w:themeColor="background1" w:themeShade="80"/>
          <w:sz w:val="18"/>
          <w:szCs w:val="18"/>
        </w:rPr>
        <w:tab/>
      </w:r>
      <w:r>
        <w:rPr>
          <w:rFonts w:eastAsia="MS Mincho"/>
          <w:b/>
          <w:color w:val="808080" w:themeColor="background1" w:themeShade="80"/>
          <w:sz w:val="18"/>
          <w:szCs w:val="18"/>
        </w:rPr>
        <w:t>Titolare, Responsabile della Protezione dei Dati e relativi dati di contatto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: il titolare del trattamento dei dati è la CCIAA di </w:t>
      </w:r>
      <w:r>
        <w:rPr>
          <w:color w:val="808080" w:themeColor="background1" w:themeShade="80"/>
          <w:sz w:val="18"/>
          <w:szCs w:val="18"/>
        </w:rPr>
        <w:t xml:space="preserve">Messina 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con sede legale in P.zza Cavallotti, 3 </w:t>
      </w:r>
      <w:r>
        <w:rPr>
          <w:color w:val="808080" w:themeColor="background1" w:themeShade="80"/>
          <w:sz w:val="18"/>
          <w:szCs w:val="18"/>
        </w:rPr>
        <w:t xml:space="preserve"> 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P.I. e C.F. </w:t>
      </w:r>
      <w:r>
        <w:rPr>
          <w:color w:val="808080" w:themeColor="background1" w:themeShade="80"/>
          <w:sz w:val="18"/>
          <w:szCs w:val="18"/>
        </w:rPr>
        <w:t>80003470830,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tel. </w:t>
      </w:r>
      <w:r>
        <w:rPr>
          <w:rFonts w:eastAsia="MS Mincho"/>
          <w:b/>
          <w:color w:val="808080" w:themeColor="background1" w:themeShade="80"/>
          <w:sz w:val="18"/>
          <w:szCs w:val="18"/>
        </w:rPr>
        <w:t>090/77721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, </w:t>
      </w:r>
      <w:proofErr w:type="spellStart"/>
      <w:r>
        <w:rPr>
          <w:rFonts w:eastAsia="MS Mincho"/>
          <w:color w:val="808080" w:themeColor="background1" w:themeShade="80"/>
          <w:sz w:val="18"/>
          <w:szCs w:val="18"/>
        </w:rPr>
        <w:t>pec</w:t>
      </w:r>
      <w:proofErr w:type="spellEnd"/>
      <w:r>
        <w:rPr>
          <w:rFonts w:eastAsia="MS Mincho"/>
          <w:color w:val="808080" w:themeColor="background1" w:themeShade="80"/>
          <w:sz w:val="18"/>
          <w:szCs w:val="18"/>
        </w:rPr>
        <w:t xml:space="preserve"> </w:t>
      </w:r>
      <w:hyperlink r:id="rId9">
        <w:r>
          <w:rPr>
            <w:rStyle w:val="CollegamentoInternet"/>
            <w:rFonts w:eastAsia="Calibri"/>
            <w:b/>
            <w:i/>
            <w:color w:val="808080" w:themeColor="background1" w:themeShade="80"/>
            <w:sz w:val="21"/>
            <w:szCs w:val="21"/>
            <w:u w:val="none"/>
          </w:rPr>
          <w:t>cciaa.messina@me.legalmail.camcom.it</w:t>
        </w:r>
      </w:hyperlink>
      <w:r>
        <w:rPr>
          <w:rFonts w:eastAsia="MS Mincho"/>
          <w:color w:val="808080" w:themeColor="background1" w:themeShade="80"/>
          <w:sz w:val="21"/>
          <w:szCs w:val="21"/>
        </w:rPr>
        <w:t xml:space="preserve">, </w:t>
      </w:r>
      <w:r>
        <w:rPr>
          <w:color w:val="808080" w:themeColor="background1" w:themeShade="80"/>
          <w:sz w:val="18"/>
          <w:szCs w:val="18"/>
        </w:rPr>
        <w:t>la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quale ha designato il Responsabile della Protezione dei Dati (RPD</w:t>
      </w:r>
      <w:r>
        <w:rPr>
          <w:color w:val="808080" w:themeColor="background1" w:themeShade="80"/>
          <w:sz w:val="18"/>
          <w:szCs w:val="18"/>
        </w:rPr>
        <w:t>),</w:t>
      </w:r>
      <w:r>
        <w:rPr>
          <w:rFonts w:eastAsia="MS Mincho"/>
          <w:color w:val="808080" w:themeColor="background1" w:themeShade="80"/>
          <w:sz w:val="18"/>
          <w:szCs w:val="18"/>
        </w:rPr>
        <w:t xml:space="preserve"> contattabile al seguente indirizzo e-mail: </w:t>
      </w:r>
      <w:r>
        <w:rPr>
          <w:rFonts w:eastAsia="MS Mincho"/>
          <w:b/>
          <w:color w:val="808080" w:themeColor="background1" w:themeShade="80"/>
          <w:sz w:val="18"/>
          <w:szCs w:val="18"/>
        </w:rPr>
        <w:t>rpd@me.camcom.it.</w:t>
      </w:r>
      <w:r>
        <w:rPr>
          <w:color w:val="808080" w:themeColor="background1" w:themeShade="80"/>
          <w:sz w:val="18"/>
          <w:szCs w:val="18"/>
        </w:rPr>
        <w:t xml:space="preserve"> </w:t>
      </w:r>
    </w:p>
    <w:p w:rsidR="006C51E8" w:rsidRDefault="006C51E8">
      <w:pPr>
        <w:spacing w:line="264" w:lineRule="auto"/>
        <w:ind w:left="284" w:hanging="284"/>
        <w:jc w:val="both"/>
        <w:rPr>
          <w:rFonts w:eastAsia="MS Mincho"/>
          <w:sz w:val="18"/>
          <w:szCs w:val="18"/>
        </w:rPr>
      </w:pPr>
    </w:p>
    <w:p w:rsidR="006C51E8" w:rsidRDefault="006C51E8">
      <w:pPr>
        <w:spacing w:line="264" w:lineRule="auto"/>
        <w:ind w:left="284" w:hanging="284"/>
        <w:jc w:val="both"/>
      </w:pPr>
    </w:p>
    <w:sectPr w:rsidR="006C51E8">
      <w:headerReference w:type="default" r:id="rId10"/>
      <w:footerReference w:type="default" r:id="rId11"/>
      <w:pgSz w:w="11906" w:h="16838"/>
      <w:pgMar w:top="1701" w:right="1701" w:bottom="1701" w:left="1701" w:header="709" w:footer="70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C86" w:rsidRDefault="00EA7C86">
      <w:r>
        <w:separator/>
      </w:r>
    </w:p>
  </w:endnote>
  <w:endnote w:type="continuationSeparator" w:id="0">
    <w:p w:rsidR="00EA7C86" w:rsidRDefault="00EA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E8" w:rsidRDefault="00EA7C86">
    <w:pPr>
      <w:pStyle w:val="Pidipagina"/>
      <w:rPr>
        <w:rFonts w:ascii="Arial" w:hAnsi="Arial" w:cs="Arial"/>
      </w:rPr>
    </w:pPr>
    <w:r>
      <w:rPr>
        <w:rFonts w:ascii="Arial" w:hAnsi="Arial" w:cs="Arial"/>
        <w:noProof/>
        <w:lang w:eastAsia="it-IT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1925" cy="136525"/>
              <wp:effectExtent l="3175" t="0" r="6985" b="6985"/>
              <wp:wrapSquare wrapText="largest"/>
              <wp:docPr id="5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80" cy="135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51E8" w:rsidRDefault="00EA7C8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Calibri"/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Calibri"/>
                              <w:i/>
                              <w:sz w:val="18"/>
                              <w:szCs w:val="18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rFonts w:cs="Calibri"/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B0154">
                            <w:rPr>
                              <w:rStyle w:val="Numeropagina"/>
                              <w:rFonts w:cs="Calibri"/>
                              <w:i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Style w:val="Numeropagina"/>
                              <w:rFonts w:cs="Calibri"/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2520" tIns="2520" rIns="2520" bIns="25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style="position:absolute;margin-left:0;margin-top:.05pt;width:12.75pt;height:10.75pt;z-index:-50331647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" filled="f" stroked="f">
              <v:textbox inset=".07mm,.07mm,.07mm,.07mm">
                <w:txbxContent>
                  <w:p w:rsidR="006C51E8" w:rsidRDefault="00EA7C86">
                    <w:pPr>
                      <w:pStyle w:val="Pidipagina"/>
                    </w:pPr>
                    <w:r>
                      <w:rPr>
                        <w:rStyle w:val="Numeropagina"/>
                        <w:rFonts w:cs="Calibri"/>
                        <w:i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Calibri"/>
                        <w:i/>
                        <w:sz w:val="18"/>
                        <w:szCs w:val="18"/>
                      </w:rPr>
                      <w:instrText>PAGE</w:instrText>
                    </w:r>
                    <w:r>
                      <w:rPr>
                        <w:rStyle w:val="Numeropagina"/>
                        <w:rFonts w:cs="Calibri"/>
                        <w:i/>
                        <w:sz w:val="18"/>
                        <w:szCs w:val="18"/>
                      </w:rPr>
                      <w:fldChar w:fldCharType="separate"/>
                    </w:r>
                    <w:r w:rsidR="00DB0154">
                      <w:rPr>
                        <w:rStyle w:val="Numeropagina"/>
                        <w:rFonts w:cs="Calibri"/>
                        <w:i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rStyle w:val="Numeropagina"/>
                        <w:rFonts w:cs="Calibri"/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C86" w:rsidRDefault="00EA7C86">
      <w:r>
        <w:separator/>
      </w:r>
    </w:p>
  </w:footnote>
  <w:footnote w:type="continuationSeparator" w:id="0">
    <w:p w:rsidR="00EA7C86" w:rsidRDefault="00EA7C86">
      <w:r>
        <w:continuationSeparator/>
      </w:r>
    </w:p>
  </w:footnote>
  <w:footnote w:id="1">
    <w:p w:rsidR="006C51E8" w:rsidRDefault="00EA7C86">
      <w:pPr>
        <w:pStyle w:val="Testonotaapidipagina"/>
        <w:jc w:val="both"/>
        <w:rPr>
          <w:color w:val="808080" w:themeColor="background1" w:themeShade="80"/>
        </w:rPr>
      </w:pPr>
      <w:r>
        <w:rPr>
          <w:rStyle w:val="Caratterinotaapidipagina"/>
        </w:rPr>
        <w:footnoteRef/>
      </w:r>
      <w:r>
        <w:rPr>
          <w:color w:val="808080" w:themeColor="background1" w:themeShade="80"/>
          <w:sz w:val="18"/>
          <w:szCs w:val="18"/>
        </w:rPr>
        <w:t xml:space="preserve"> La categoria </w:t>
      </w:r>
      <w:proofErr w:type="gramStart"/>
      <w:r>
        <w:rPr>
          <w:color w:val="808080" w:themeColor="background1" w:themeShade="80"/>
          <w:sz w:val="18"/>
          <w:szCs w:val="18"/>
        </w:rPr>
        <w:t>delle micro</w:t>
      </w:r>
      <w:proofErr w:type="gramEnd"/>
      <w:r>
        <w:rPr>
          <w:color w:val="808080" w:themeColor="background1" w:themeShade="80"/>
          <w:sz w:val="18"/>
          <w:szCs w:val="18"/>
        </w:rPr>
        <w:t xml:space="preserve">, piccole e medie imprese (MPMI) è costituita da imprese che occupano meno di 250 persone (calcolate in </w:t>
      </w:r>
      <w:r>
        <w:rPr>
          <w:color w:val="808080" w:themeColor="background1" w:themeShade="80"/>
          <w:sz w:val="18"/>
          <w:szCs w:val="18"/>
        </w:rPr>
        <w:t>unità lavorative/anno - ULA), il cui fatturato annuo (voce A1 del conto economico) non supera i 50 milioni di euro e/o il cui totale di bilancio annuo non supera i 43 milioni di EUR. All'interno della categoria delle PMI, si definisce:</w:t>
      </w:r>
    </w:p>
    <w:p w:rsidR="006C51E8" w:rsidRDefault="00EA7C86">
      <w:pPr>
        <w:pStyle w:val="Testonotaapidipagina"/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sz w:val="18"/>
          <w:szCs w:val="18"/>
        </w:rPr>
        <w:t>- "</w:t>
      </w:r>
      <w:r>
        <w:rPr>
          <w:b/>
          <w:color w:val="808080" w:themeColor="background1" w:themeShade="80"/>
          <w:sz w:val="18"/>
          <w:szCs w:val="18"/>
        </w:rPr>
        <w:t>piccola impresa</w:t>
      </w:r>
      <w:r>
        <w:rPr>
          <w:color w:val="808080" w:themeColor="background1" w:themeShade="80"/>
          <w:sz w:val="18"/>
          <w:szCs w:val="18"/>
        </w:rPr>
        <w:t xml:space="preserve">" </w:t>
      </w:r>
      <w:r>
        <w:rPr>
          <w:color w:val="808080" w:themeColor="background1" w:themeShade="80"/>
          <w:sz w:val="18"/>
          <w:szCs w:val="18"/>
        </w:rPr>
        <w:t>un'impresa che occupa meno di 50 persone e che realizza un fatturato annuo e/o un totale di bilancio annuo non superiori a 10 milioni di euro</w:t>
      </w:r>
    </w:p>
    <w:p w:rsidR="006C51E8" w:rsidRDefault="00EA7C86">
      <w:pPr>
        <w:pStyle w:val="Testonotaapidipagina"/>
        <w:jc w:val="both"/>
        <w:rPr>
          <w:color w:val="808080" w:themeColor="background1" w:themeShade="80"/>
        </w:rPr>
      </w:pPr>
      <w:r>
        <w:rPr>
          <w:color w:val="808080" w:themeColor="background1" w:themeShade="80"/>
          <w:sz w:val="18"/>
          <w:szCs w:val="18"/>
        </w:rPr>
        <w:t>- "</w:t>
      </w:r>
      <w:proofErr w:type="spellStart"/>
      <w:r>
        <w:rPr>
          <w:b/>
          <w:color w:val="808080" w:themeColor="background1" w:themeShade="80"/>
          <w:sz w:val="18"/>
          <w:szCs w:val="18"/>
        </w:rPr>
        <w:t>microimpresa</w:t>
      </w:r>
      <w:proofErr w:type="spellEnd"/>
      <w:r>
        <w:rPr>
          <w:color w:val="808080" w:themeColor="background1" w:themeShade="80"/>
          <w:sz w:val="18"/>
          <w:szCs w:val="18"/>
        </w:rPr>
        <w:t>" un'impresa che occupa meno di 10 persone e che realizza un fatturato annuo e/o un totale di bilan</w:t>
      </w:r>
      <w:r>
        <w:rPr>
          <w:color w:val="808080" w:themeColor="background1" w:themeShade="80"/>
          <w:sz w:val="18"/>
          <w:szCs w:val="18"/>
        </w:rPr>
        <w:t>cio annuo non superiori a 2 milioni di EUR.</w:t>
      </w:r>
    </w:p>
    <w:p w:rsidR="006C51E8" w:rsidRDefault="00EA7C86">
      <w:pPr>
        <w:pStyle w:val="Testonotaapidipagina"/>
        <w:jc w:val="both"/>
      </w:pPr>
      <w:r>
        <w:rPr>
          <w:color w:val="808080" w:themeColor="background1" w:themeShade="80"/>
          <w:sz w:val="18"/>
          <w:szCs w:val="18"/>
          <w:u w:val="single"/>
        </w:rPr>
        <w:t>Si sottolinea che il calcolo degli effettivi e degli importi finanziari deve avvenire sulla base dell’insieme dei criteri previsti nella definizione di PMI. In particolare, se la richiedente NON è un'impresa auto</w:t>
      </w:r>
      <w:r>
        <w:rPr>
          <w:color w:val="808080" w:themeColor="background1" w:themeShade="80"/>
          <w:sz w:val="18"/>
          <w:szCs w:val="18"/>
          <w:u w:val="single"/>
        </w:rPr>
        <w:t>noma, si dovrà tener conto anche dei dati delle imprese associate o collegate rilevanti, in applicazione degli articoli 3 e 6 della stessa definizione</w:t>
      </w:r>
      <w:r>
        <w:rPr>
          <w:color w:val="808080" w:themeColor="background1" w:themeShade="80"/>
          <w:sz w:val="18"/>
          <w:szCs w:val="18"/>
        </w:rPr>
        <w:t>.</w:t>
      </w:r>
    </w:p>
  </w:footnote>
  <w:footnote w:id="2">
    <w:p w:rsidR="006C51E8" w:rsidRDefault="00EA7C86">
      <w:pPr>
        <w:jc w:val="both"/>
      </w:pPr>
      <w:r>
        <w:rPr>
          <w:rStyle w:val="Caratterinotaapidipagina"/>
        </w:rPr>
        <w:footnoteRef/>
      </w:r>
      <w:r>
        <w:rPr>
          <w:rFonts w:eastAsia="Calibri"/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>Sono escluse da tale fattispecie le imprese individuali, le fondazioni istituite con lo scopo di promu</w:t>
      </w:r>
      <w:r>
        <w:rPr>
          <w:color w:val="808080" w:themeColor="background1" w:themeShade="80"/>
          <w:sz w:val="18"/>
          <w:szCs w:val="18"/>
        </w:rPr>
        <w:t>overe lo sviluppo tecnologico e l’alta formazione tecnologica e gli enti e le associazioni operanti nel campo dei servizi socio-assistenziali e dei beni e attività culturali, dell’istruzione e della formazione, le associazioni di promozione sociale, gli en</w:t>
      </w:r>
      <w:r>
        <w:rPr>
          <w:color w:val="808080" w:themeColor="background1" w:themeShade="80"/>
          <w:sz w:val="18"/>
          <w:szCs w:val="18"/>
        </w:rPr>
        <w:t xml:space="preserve">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3">
    <w:p w:rsidR="006C51E8" w:rsidRDefault="00EA7C86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eastAsia="Calibri"/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>Per assetti proprietari sos</w:t>
      </w:r>
      <w:r>
        <w:rPr>
          <w:color w:val="808080" w:themeColor="background1" w:themeShade="80"/>
          <w:sz w:val="18"/>
          <w:szCs w:val="18"/>
        </w:rPr>
        <w:t xml:space="preserve">tanzialmente coincidenti si intendono tutte quelle situazioni che - pur in presenza di qualche differenziazione nella composizione del capitale sociale o nella ripartizione delle quote - facciano presumere la presenza di un comune nucleo proprietario o di </w:t>
      </w:r>
      <w:r>
        <w:rPr>
          <w:color w:val="808080" w:themeColor="background1" w:themeShade="80"/>
          <w:sz w:val="18"/>
          <w:szCs w:val="18"/>
        </w:rPr>
        <w:t>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  <w:footnote w:id="4">
    <w:p w:rsidR="006C51E8" w:rsidRDefault="00EA7C86">
      <w:pPr>
        <w:pStyle w:val="Testonotaapidipagina"/>
        <w:jc w:val="both"/>
      </w:pPr>
      <w:r>
        <w:rPr>
          <w:rStyle w:val="Caratterinotaapidipagina"/>
        </w:rPr>
        <w:footnoteRef/>
      </w:r>
      <w:r>
        <w:rPr>
          <w:rFonts w:eastAsia="Calibri"/>
          <w:color w:val="808080" w:themeColor="background1" w:themeShade="80"/>
          <w:sz w:val="18"/>
          <w:szCs w:val="18"/>
        </w:rPr>
        <w:t xml:space="preserve"> </w:t>
      </w:r>
      <w:r>
        <w:rPr>
          <w:color w:val="808080" w:themeColor="background1" w:themeShade="80"/>
          <w:sz w:val="18"/>
          <w:szCs w:val="18"/>
        </w:rPr>
        <w:t xml:space="preserve">Oppure </w:t>
      </w:r>
      <w:r>
        <w:rPr>
          <w:color w:val="808080" w:themeColor="background1" w:themeShade="80"/>
          <w:sz w:val="18"/>
          <w:szCs w:val="18"/>
        </w:rPr>
        <w:t>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1E8" w:rsidRDefault="00EA7C86">
    <w:pPr>
      <w:snapToGrid w:val="0"/>
      <w:jc w:val="both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it-IT"/>
      </w:rPr>
      <w:drawing>
        <wp:anchor distT="0" distB="0" distL="0" distR="0" simplePos="0" relativeHeight="26" behindDoc="0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53340</wp:posOffset>
          </wp:positionV>
          <wp:extent cx="2802890" cy="586740"/>
          <wp:effectExtent l="0" t="0" r="0" b="0"/>
          <wp:wrapSquare wrapText="largest"/>
          <wp:docPr id="3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51E8" w:rsidRDefault="00EA7C86">
    <w:pPr>
      <w:jc w:val="right"/>
      <w:rPr>
        <w:rFonts w:ascii="Calibri" w:hAnsi="Calibri" w:cs="Calibri"/>
        <w:smallCaps/>
        <w:color w:val="808080"/>
        <w:sz w:val="22"/>
        <w:szCs w:val="22"/>
      </w:rPr>
    </w:pPr>
    <w:r>
      <w:rPr>
        <w:noProof/>
        <w:lang w:eastAsia="it-IT"/>
      </w:rPr>
      <w:drawing>
        <wp:inline distT="0" distB="0" distL="0" distR="0">
          <wp:extent cx="927100" cy="590550"/>
          <wp:effectExtent l="0" t="0" r="0" b="0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4" t="-139" r="-94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1E8" w:rsidRDefault="00EA7C86">
    <w:pPr>
      <w:jc w:val="center"/>
    </w:pPr>
    <w:proofErr w:type="gramStart"/>
    <w:r>
      <w:rPr>
        <w:rFonts w:ascii="Calibri" w:hAnsi="Calibri" w:cs="Calibri"/>
        <w:smallCaps/>
        <w:color w:val="808080"/>
        <w:sz w:val="22"/>
        <w:szCs w:val="22"/>
      </w:rPr>
      <w:t>bando  voucher</w:t>
    </w:r>
    <w:proofErr w:type="gramEnd"/>
    <w:r>
      <w:rPr>
        <w:rFonts w:ascii="Calibri" w:hAnsi="Calibri" w:cs="Calibri"/>
        <w:smallCaps/>
        <w:color w:val="808080"/>
        <w:sz w:val="22"/>
        <w:szCs w:val="22"/>
      </w:rPr>
      <w:t xml:space="preserve"> digitali i4.0 – MISURA B - </w:t>
    </w:r>
    <w:r>
      <w:rPr>
        <w:rFonts w:ascii="Calibri" w:hAnsi="Calibri" w:cs="Calibri"/>
        <w:color w:val="808080"/>
        <w:sz w:val="22"/>
        <w:szCs w:val="22"/>
      </w:rPr>
      <w:t>edizione 2021</w:t>
    </w:r>
  </w:p>
  <w:p w:rsidR="006C51E8" w:rsidRDefault="006C51E8">
    <w:pPr>
      <w:rPr>
        <w:rFonts w:ascii="Calibri" w:hAnsi="Calibri" w:cs="Calibri"/>
        <w:b/>
        <w:color w:val="808080"/>
        <w:sz w:val="22"/>
        <w:szCs w:val="22"/>
      </w:rPr>
    </w:pPr>
  </w:p>
  <w:p w:rsidR="006C51E8" w:rsidRDefault="006C51E8">
    <w:pPr>
      <w:rPr>
        <w:rFonts w:ascii="Calibri" w:hAnsi="Calibri" w:cs="Calibri"/>
        <w:b/>
        <w:color w:val="808080"/>
        <w:sz w:val="22"/>
        <w:szCs w:val="22"/>
      </w:rPr>
    </w:pPr>
  </w:p>
  <w:p w:rsidR="006C51E8" w:rsidRDefault="006C51E8">
    <w:pPr>
      <w:pStyle w:val="Intestazione"/>
      <w:rPr>
        <w:rFonts w:ascii="Calibri" w:hAnsi="Calibri" w:cs="Calibri"/>
        <w:b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245"/>
    <w:multiLevelType w:val="multilevel"/>
    <w:tmpl w:val="D97E49A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eastAsia="MS Minch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97A38D0"/>
    <w:multiLevelType w:val="multilevel"/>
    <w:tmpl w:val="75443F1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000000"/>
        <w:sz w:val="22"/>
        <w:szCs w:val="22"/>
        <w:lang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7E70D4"/>
    <w:multiLevelType w:val="multilevel"/>
    <w:tmpl w:val="64FC72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37026AF"/>
    <w:multiLevelType w:val="multilevel"/>
    <w:tmpl w:val="9FC85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E447792"/>
    <w:multiLevelType w:val="multilevel"/>
    <w:tmpl w:val="C7F2293A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sz w:val="22"/>
        <w:szCs w:val="22"/>
        <w:lang w:eastAsia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E8"/>
    <w:rsid w:val="006C51E8"/>
    <w:rsid w:val="00DB0154"/>
    <w:rsid w:val="00EA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5BBF4-8879-48D1-B9B5-B6CFC1B1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2z0">
    <w:name w:val="WW8Num2z0"/>
    <w:qFormat/>
    <w:rPr>
      <w:b/>
      <w:bCs/>
      <w:sz w:val="22"/>
      <w:szCs w:val="22"/>
      <w:lang w:eastAsia="it-IT"/>
    </w:rPr>
  </w:style>
  <w:style w:type="character" w:customStyle="1" w:styleId="WW8Num3z0">
    <w:name w:val="WW8Num3z0"/>
    <w:qFormat/>
    <w:rPr>
      <w:b w:val="0"/>
      <w:bCs/>
      <w:color w:val="000000"/>
      <w:sz w:val="22"/>
      <w:szCs w:val="22"/>
      <w:lang w:eastAsia="it-IT"/>
    </w:rPr>
  </w:style>
  <w:style w:type="character" w:customStyle="1" w:styleId="WW8Num4z0">
    <w:name w:val="WW8Num4z0"/>
    <w:qFormat/>
    <w:rPr>
      <w:rFonts w:eastAsia="MS Mincho"/>
      <w:sz w:val="18"/>
      <w:szCs w:val="18"/>
    </w:rPr>
  </w:style>
  <w:style w:type="character" w:customStyle="1" w:styleId="WW8Num4z1">
    <w:name w:val="WW8Num4z1"/>
    <w:qFormat/>
    <w:rPr>
      <w:rFonts w:ascii="Symbol" w:hAnsi="Symbol" w:cs="Symbol"/>
      <w:sz w:val="20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2z1">
    <w:name w:val="WW8Num2z1"/>
    <w:qFormat/>
    <w:rPr>
      <w:rFonts w:ascii="Symbol" w:hAnsi="Symbol" w:cs="Symbol"/>
      <w:sz w:val="20"/>
    </w:rPr>
  </w:style>
  <w:style w:type="character" w:customStyle="1" w:styleId="WW8Num6z0">
    <w:name w:val="WW8Num6z0"/>
    <w:qFormat/>
    <w:rPr>
      <w:rFonts w:eastAsia="MS Mincho"/>
      <w:sz w:val="18"/>
      <w:szCs w:val="18"/>
    </w:rPr>
  </w:style>
  <w:style w:type="character" w:customStyle="1" w:styleId="WW8Num6z1">
    <w:name w:val="WW8Num6z1"/>
    <w:qFormat/>
    <w:rPr>
      <w:rFonts w:ascii="Symbol" w:hAnsi="Symbol" w:cs="Symbol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bCs/>
      <w:sz w:val="22"/>
      <w:szCs w:val="22"/>
      <w:lang w:eastAsia="it-IT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/>
      <w:color w:val="000000"/>
      <w:sz w:val="22"/>
      <w:szCs w:val="22"/>
      <w:lang w:eastAsia="it-IT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arpredefinitoparagrafo10">
    <w:name w:val="Car. predefinito paragrafo1"/>
    <w:qFormat/>
  </w:style>
  <w:style w:type="character" w:styleId="Numeropagina">
    <w:name w:val="page number"/>
    <w:basedOn w:val="Carpredefinitoparagrafo10"/>
    <w:qFormat/>
  </w:style>
  <w:style w:type="character" w:customStyle="1" w:styleId="Heading1Char">
    <w:name w:val="Heading 1 Char"/>
    <w:qFormat/>
    <w:rPr>
      <w:rFonts w:ascii="Cambria" w:hAnsi="Cambria" w:cs="Cambria"/>
      <w:b/>
      <w:kern w:val="2"/>
      <w:sz w:val="32"/>
    </w:rPr>
  </w:style>
  <w:style w:type="character" w:customStyle="1" w:styleId="Caratteredellanota">
    <w:name w:val="Carattere della nota"/>
    <w:qFormat/>
    <w:rPr>
      <w:rFonts w:ascii="Times New Roman" w:hAnsi="Times New Roman" w:cs="Times New Roman"/>
      <w:vertAlign w:val="superscript"/>
    </w:rPr>
  </w:style>
  <w:style w:type="character" w:customStyle="1" w:styleId="CollegamentoInternet">
    <w:name w:val="Collegamento Internet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qFormat/>
    <w:rPr>
      <w:color w:val="800080"/>
      <w:u w:val="single"/>
    </w:rPr>
  </w:style>
  <w:style w:type="character" w:customStyle="1" w:styleId="IntestazioneCarattere">
    <w:name w:val="Intestazione Carattere"/>
    <w:qFormat/>
    <w:rPr>
      <w:sz w:val="24"/>
      <w:szCs w:val="24"/>
    </w:rPr>
  </w:style>
  <w:style w:type="character" w:customStyle="1" w:styleId="TestofumettoCarattere">
    <w:name w:val="Testo fumetto Carattere"/>
    <w:qFormat/>
    <w:rPr>
      <w:rFonts w:ascii="Segoe UI" w:hAnsi="Segoe UI" w:cs="Segoe UI"/>
      <w:sz w:val="18"/>
      <w:szCs w:val="18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basedOn w:val="Carpredefinitoparagrafo10"/>
    <w:qFormat/>
  </w:style>
  <w:style w:type="character" w:customStyle="1" w:styleId="SoggettocommentoCarattere">
    <w:name w:val="Soggetto commento Carattere"/>
    <w:qFormat/>
    <w:rPr>
      <w:b/>
      <w:bCs/>
    </w:rPr>
  </w:style>
  <w:style w:type="character" w:customStyle="1" w:styleId="TestonotaapidipaginaCarattere">
    <w:name w:val="Testo nota a piè di pagina Carattere"/>
    <w:qFormat/>
  </w:style>
  <w:style w:type="character" w:customStyle="1" w:styleId="Corpodeltesto3Carattere">
    <w:name w:val="Corpo del testo 3 Carattere"/>
    <w:qFormat/>
    <w:rPr>
      <w:bCs/>
      <w:sz w:val="24"/>
      <w:szCs w:val="24"/>
    </w:rPr>
  </w:style>
  <w:style w:type="character" w:customStyle="1" w:styleId="Rientrocorpodeltesto2Carattere">
    <w:name w:val="Rientro corpo del testo 2 Carattere"/>
    <w:qFormat/>
    <w:rPr>
      <w:sz w:val="24"/>
      <w:szCs w:val="24"/>
    </w:rPr>
  </w:style>
  <w:style w:type="character" w:customStyle="1" w:styleId="TestonotadichiusuraCarattere">
    <w:name w:val="Testo nota di chiusura Carattere"/>
    <w:basedOn w:val="Carpredefinitoparagrafo10"/>
    <w:qFormat/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Caratterinotaapidipagina">
    <w:name w:val="Caratteri nota a piè di pagina"/>
    <w:qFormat/>
    <w:rPr>
      <w:vertAlign w:val="superscript"/>
    </w:rPr>
  </w:style>
  <w:style w:type="character" w:customStyle="1" w:styleId="Caratterinotadichiusura">
    <w:name w:val="Caratteri nota di chiusura"/>
    <w:qFormat/>
    <w:rPr>
      <w:vertAlign w:val="superscript"/>
    </w:rPr>
  </w:style>
  <w:style w:type="character" w:customStyle="1" w:styleId="RientrocorpodeltestoCarattere">
    <w:name w:val="Rientro corpo del testo Carattere"/>
    <w:qFormat/>
    <w:rPr>
      <w:sz w:val="24"/>
      <w:szCs w:val="24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3"/>
      <w:szCs w:val="23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Default">
    <w:name w:val="Default"/>
    <w:qFormat/>
    <w:pPr>
      <w:suppressAutoHyphens/>
    </w:pPr>
    <w:rPr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qFormat/>
    <w:pPr>
      <w:jc w:val="center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pPr>
      <w:widowControl w:val="0"/>
    </w:pPr>
    <w:rPr>
      <w:sz w:val="20"/>
      <w:szCs w:val="20"/>
    </w:rPr>
  </w:style>
  <w:style w:type="paragraph" w:customStyle="1" w:styleId="Corpodeltesto31">
    <w:name w:val="Corpo del testo 31"/>
    <w:basedOn w:val="Normale"/>
    <w:qFormat/>
    <w:pPr>
      <w:jc w:val="both"/>
    </w:pPr>
    <w:rPr>
      <w:bCs/>
      <w:lang w:val="x-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customStyle="1" w:styleId="Paragrafoelenco1">
    <w:name w:val="Paragrafo elenco1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estofumetto1">
    <w:name w:val="Testo fumetto1"/>
    <w:basedOn w:val="Normale"/>
    <w:qFormat/>
    <w:rPr>
      <w:rFonts w:ascii="Segoe UI" w:hAnsi="Segoe UI" w:cs="Segoe UI"/>
      <w:sz w:val="18"/>
      <w:szCs w:val="18"/>
      <w:lang w:val="x-none"/>
    </w:rPr>
  </w:style>
  <w:style w:type="paragraph" w:customStyle="1" w:styleId="Testocommento1">
    <w:name w:val="Testo commento1"/>
    <w:basedOn w:val="Normale"/>
    <w:qFormat/>
    <w:rPr>
      <w:sz w:val="20"/>
      <w:szCs w:val="20"/>
    </w:rPr>
  </w:style>
  <w:style w:type="paragraph" w:customStyle="1" w:styleId="Soggettocommento1">
    <w:name w:val="Soggetto commento1"/>
    <w:basedOn w:val="Testocommento1"/>
    <w:next w:val="Testocommento1"/>
    <w:qFormat/>
    <w:rPr>
      <w:b/>
      <w:bCs/>
      <w:lang w:val="x-none"/>
    </w:rPr>
  </w:style>
  <w:style w:type="paragraph" w:customStyle="1" w:styleId="Rientrocorpodeltesto21">
    <w:name w:val="Rientro corpo del testo 21"/>
    <w:basedOn w:val="Normale"/>
    <w:qFormat/>
    <w:pPr>
      <w:spacing w:after="120" w:line="480" w:lineRule="auto"/>
      <w:ind w:left="283"/>
    </w:pPr>
    <w:rPr>
      <w:lang w:val="x-none"/>
    </w:rPr>
  </w:style>
  <w:style w:type="paragraph" w:styleId="Testonotadichiusura">
    <w:name w:val="endnote text"/>
    <w:basedOn w:val="Normale"/>
    <w:rPr>
      <w:sz w:val="20"/>
      <w:szCs w:val="20"/>
    </w:rPr>
  </w:style>
  <w:style w:type="paragraph" w:customStyle="1" w:styleId="NormaleWeb1">
    <w:name w:val="Normale (Web)1"/>
    <w:basedOn w:val="Normale"/>
    <w:qFormat/>
    <w:pPr>
      <w:spacing w:before="280" w:after="280"/>
    </w:pPr>
    <w:rPr>
      <w:rFonts w:eastAsia="MS Mincho"/>
      <w:sz w:val="20"/>
      <w:szCs w:val="20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Rientrocorpodeltesto">
    <w:name w:val="Body Text Indent"/>
    <w:basedOn w:val="Normale"/>
    <w:pPr>
      <w:suppressAutoHyphens w:val="0"/>
      <w:spacing w:after="120"/>
      <w:ind w:left="283"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iaa.messina@me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dc:description/>
  <cp:lastModifiedBy>ILACQUA</cp:lastModifiedBy>
  <cp:revision>4</cp:revision>
  <cp:lastPrinted>1995-11-21T16:41:00Z</cp:lastPrinted>
  <dcterms:created xsi:type="dcterms:W3CDTF">2021-04-22T08:33:00Z</dcterms:created>
  <dcterms:modified xsi:type="dcterms:W3CDTF">2021-06-14T09:27:00Z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